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47D87">
      <w:pPr>
        <w:jc w:val="center"/>
      </w:pPr>
      <w:r>
        <w:rPr>
          <w:b/>
          <w:bCs/>
          <w:sz w:val="96"/>
          <w:szCs w:val="96"/>
        </w:rPr>
        <w:t>REKOMENDASI</w:t>
      </w:r>
    </w:p>
    <w:p w14:paraId="21110520">
      <w:pPr>
        <w:spacing w:after="7370"/>
        <w:jc w:val="center"/>
        <w:rPr>
          <w:b/>
          <w:bCs/>
          <w:sz w:val="96"/>
          <w:szCs w:val="96"/>
        </w:rPr>
      </w:pPr>
      <w:r>
        <w:rPr>
          <w:lang w:val="en-US" w:eastAsia="en-US"/>
        </w:rPr>
        <w:drawing>
          <wp:anchor distT="0" distB="0" distL="114300" distR="114300" simplePos="0" relativeHeight="251659264" behindDoc="0" locked="0" layoutInCell="1" allowOverlap="1">
            <wp:simplePos x="0" y="0"/>
            <wp:positionH relativeFrom="column">
              <wp:posOffset>1593215</wp:posOffset>
            </wp:positionH>
            <wp:positionV relativeFrom="paragraph">
              <wp:posOffset>2273935</wp:posOffset>
            </wp:positionV>
            <wp:extent cx="2799080" cy="3380740"/>
            <wp:effectExtent l="0" t="0" r="1270" b="10160"/>
            <wp:wrapNone/>
            <wp:docPr id="3" name="Picture 3" descr="Lambang_Kota_Pagar_Alam (1).gif"/>
            <wp:cNvGraphicFramePr/>
            <a:graphic xmlns:a="http://schemas.openxmlformats.org/drawingml/2006/main">
              <a:graphicData uri="http://schemas.openxmlformats.org/drawingml/2006/picture">
                <pic:pic xmlns:pic="http://schemas.openxmlformats.org/drawingml/2006/picture">
                  <pic:nvPicPr>
                    <pic:cNvPr id="3" name="Picture 3" descr="Lambang_Kota_Pagar_Alam (1).gif"/>
                    <pic:cNvPicPr/>
                  </pic:nvPicPr>
                  <pic:blipFill>
                    <a:blip r:embed="rId4">
                      <a:extLst>
                        <a:ext uri="{28A0092B-C50C-407E-A947-70E740481C1C}">
                          <a14:useLocalDpi xmlns:a14="http://schemas.microsoft.com/office/drawing/2010/main" val="0"/>
                        </a:ext>
                      </a:extLst>
                    </a:blip>
                    <a:srcRect/>
                    <a:stretch>
                      <a:fillRect/>
                    </a:stretch>
                  </pic:blipFill>
                  <pic:spPr>
                    <a:xfrm>
                      <a:off x="0" y="0"/>
                      <a:ext cx="2799080" cy="3380740"/>
                    </a:xfrm>
                    <a:prstGeom prst="rect">
                      <a:avLst/>
                    </a:prstGeom>
                    <a:solidFill>
                      <a:srgbClr val="000000"/>
                    </a:solidFill>
                    <a:ln>
                      <a:noFill/>
                    </a:ln>
                  </pic:spPr>
                </pic:pic>
              </a:graphicData>
            </a:graphic>
          </wp:anchor>
        </w:drawing>
      </w:r>
      <w:r>
        <w:rPr>
          <w:b/>
          <w:bCs/>
          <w:sz w:val="96"/>
          <w:szCs w:val="96"/>
        </w:rPr>
        <w:t xml:space="preserve">MENINGITIS MENINGOKOKUS </w:t>
      </w:r>
    </w:p>
    <w:p w14:paraId="24CBC2E8">
      <w:pPr>
        <w:ind w:left="0"/>
        <w:jc w:val="center"/>
        <w:rPr>
          <w:b/>
          <w:bCs/>
          <w:sz w:val="36"/>
          <w:szCs w:val="36"/>
        </w:rPr>
      </w:pPr>
    </w:p>
    <w:p w14:paraId="0589DC71">
      <w:pPr>
        <w:ind w:left="0"/>
        <w:jc w:val="center"/>
        <w:rPr>
          <w:b/>
          <w:bCs/>
          <w:sz w:val="36"/>
          <w:szCs w:val="36"/>
        </w:rPr>
      </w:pPr>
    </w:p>
    <w:p w14:paraId="01E32CDC">
      <w:pPr>
        <w:ind w:left="0"/>
        <w:jc w:val="center"/>
        <w:rPr>
          <w:b/>
          <w:bCs/>
          <w:sz w:val="36"/>
          <w:szCs w:val="36"/>
        </w:rPr>
      </w:pPr>
    </w:p>
    <w:p w14:paraId="70F20C52">
      <w:pPr>
        <w:ind w:left="0"/>
        <w:jc w:val="center"/>
        <w:rPr>
          <w:b/>
          <w:bCs/>
          <w:sz w:val="36"/>
          <w:szCs w:val="36"/>
        </w:rPr>
      </w:pPr>
    </w:p>
    <w:p w14:paraId="73682010">
      <w:pPr>
        <w:ind w:left="0"/>
        <w:jc w:val="center"/>
        <w:rPr>
          <w:b/>
          <w:bCs/>
          <w:sz w:val="36"/>
          <w:szCs w:val="36"/>
        </w:rPr>
      </w:pPr>
      <w:r>
        <w:rPr>
          <w:b/>
          <w:bCs/>
          <w:sz w:val="36"/>
          <w:szCs w:val="36"/>
        </w:rPr>
        <w:t xml:space="preserve">DINAS KESEHATAN </w:t>
      </w:r>
    </w:p>
    <w:p w14:paraId="7FE97035">
      <w:pPr>
        <w:spacing w:after="7370"/>
        <w:jc w:val="center"/>
        <w:rPr>
          <w:b/>
          <w:bCs/>
          <w:sz w:val="36"/>
          <w:szCs w:val="36"/>
        </w:rPr>
      </w:pPr>
      <w:r>
        <w:rPr>
          <w:b/>
          <w:bCs/>
          <w:sz w:val="36"/>
          <w:szCs w:val="36"/>
        </w:rPr>
        <w:t>K</w:t>
      </w:r>
      <w:r>
        <w:rPr>
          <w:rFonts w:hint="default"/>
          <w:b/>
          <w:bCs/>
          <w:sz w:val="36"/>
          <w:szCs w:val="36"/>
          <w:lang w:val="en-US"/>
        </w:rPr>
        <w:t xml:space="preserve">OTA PAGARALAM </w:t>
      </w:r>
      <w:r>
        <w:rPr>
          <w:b/>
          <w:bCs/>
          <w:sz w:val="36"/>
          <w:szCs w:val="36"/>
        </w:rPr>
        <w:t>TAHUN 202</w:t>
      </w:r>
      <w:r>
        <w:rPr>
          <w:rFonts w:hint="default"/>
          <w:b/>
          <w:bCs/>
          <w:sz w:val="36"/>
          <w:szCs w:val="36"/>
          <w:lang w:val="en-US"/>
        </w:rPr>
        <w:t>5</w:t>
      </w:r>
    </w:p>
    <w:p w14:paraId="3B8E2FC0">
      <w:pPr>
        <w:rPr>
          <w:sz w:val="24"/>
          <w:szCs w:val="24"/>
        </w:rPr>
      </w:pPr>
      <w:r>
        <w:rPr>
          <w:b/>
          <w:bCs/>
          <w:sz w:val="24"/>
          <w:szCs w:val="24"/>
        </w:rPr>
        <w:t>1. Pendahuluan</w:t>
      </w:r>
    </w:p>
    <w:p w14:paraId="7EA2BCBE">
      <w:pPr>
        <w:ind w:left="0" w:right="0" w:firstLine="360"/>
        <w:rPr>
          <w:b/>
          <w:bCs/>
          <w:sz w:val="24"/>
          <w:szCs w:val="24"/>
        </w:rPr>
      </w:pPr>
      <w:r>
        <w:rPr>
          <w:b/>
          <w:bCs/>
          <w:sz w:val="24"/>
          <w:szCs w:val="24"/>
        </w:rPr>
        <w:t>a. Latar belakang penyakit</w:t>
      </w:r>
    </w:p>
    <w:p w14:paraId="2DB43E01">
      <w:pPr>
        <w:spacing w:line="240" w:lineRule="auto"/>
        <w:ind w:left="0" w:right="0" w:firstLine="360"/>
        <w:rPr>
          <w:b/>
          <w:bCs/>
          <w:sz w:val="24"/>
          <w:szCs w:val="24"/>
        </w:rPr>
      </w:pPr>
    </w:p>
    <w:p w14:paraId="2E9CF585">
      <w:pPr>
        <w:spacing w:line="360" w:lineRule="auto"/>
        <w:ind w:left="0" w:leftChars="0" w:right="0" w:firstLine="800" w:firstLineChars="0"/>
        <w:jc w:val="both"/>
        <w:rPr>
          <w:rFonts w:hint="default" w:ascii="Arial" w:hAnsi="Arial" w:eastAsia="SimSun" w:cs="Arial"/>
          <w:sz w:val="22"/>
          <w:szCs w:val="22"/>
        </w:rPr>
      </w:pPr>
      <w:r>
        <w:rPr>
          <w:rFonts w:hint="default" w:ascii="Arial" w:hAnsi="Arial" w:eastAsia="SimSun" w:cs="Arial"/>
          <w:sz w:val="22"/>
          <w:szCs w:val="22"/>
        </w:rPr>
        <w:t xml:space="preserve">Meningitis merupakan salah satu penyakit infeksi yang menakutkan karena menyebabkan mortalitas dan morbiditas yang tinggi terutama di negara berkembang sehingga diperlukan pengenalan dan penanganan medis yang serius untuk mencegah kematian (Addo, 2018). Meningitis merupakan suatu reaksi peradangan yang terjadi pada lapisan yang membungkus jaringan otak (araknoid dan piameter) dan sumsum tulang belakang yang disebabkan organisme seperti bakteri, virus, dan jamur. </w:t>
      </w:r>
    </w:p>
    <w:p w14:paraId="67CD94A9">
      <w:pPr>
        <w:spacing w:line="360" w:lineRule="auto"/>
        <w:ind w:left="0" w:leftChars="0" w:right="0" w:firstLine="800" w:firstLineChars="0"/>
        <w:jc w:val="both"/>
        <w:rPr>
          <w:rFonts w:hint="default" w:ascii="Arial" w:hAnsi="Arial" w:eastAsia="SimSun" w:cs="Arial"/>
          <w:sz w:val="22"/>
          <w:szCs w:val="22"/>
        </w:rPr>
      </w:pPr>
      <w:r>
        <w:rPr>
          <w:rFonts w:hint="default" w:ascii="Arial" w:hAnsi="Arial" w:eastAsia="SimSun" w:cs="Arial"/>
          <w:sz w:val="22"/>
          <w:szCs w:val="22"/>
        </w:rPr>
        <w:t xml:space="preserve">Kondisi ini dapat menyebabkan kerusakan otak yang parah dan berakibat fatal pada 50% kasus jika tidak diobati (Speets et al., 2018). Meningitis meningokokus, yang disebabkan oleh bakteri Neisseria meningitidis (atau N. meningitidis), memiliki potensi untuk menyebabkan epidemi yang besar. Dua belas jenis dari bakteri tersebut, yang disebut serogroup, telah diidentifikasi, dan enam diantaranya (jenis A, B, C, W, X dan Y) dapat menyebabkan epidemi (WHO, 2018). Gejala yang paling umum pada pasien dengan meningitis adalah leher kaku, demam tinggi, sensitif terhadap cahaya, kebingungan, sakit kepala, mengantuk, kejang, mual, dan muntah. Selain itu pada bayi, fontanelle menonjol dan penampilan ragdoll juga sering ditemukan (Piotto, 2019). </w:t>
      </w:r>
    </w:p>
    <w:p w14:paraId="43E7E32A">
      <w:pPr>
        <w:spacing w:line="360" w:lineRule="auto"/>
        <w:ind w:left="0" w:leftChars="0" w:right="0" w:firstLine="800" w:firstLineChars="0"/>
        <w:jc w:val="both"/>
        <w:rPr>
          <w:rFonts w:hint="default" w:eastAsia="SimSun" w:cs="Arial"/>
          <w:sz w:val="22"/>
          <w:szCs w:val="22"/>
          <w:lang w:val="en-US"/>
        </w:rPr>
      </w:pPr>
      <w:r>
        <w:rPr>
          <w:rFonts w:hint="default" w:ascii="Arial" w:hAnsi="Arial" w:eastAsia="SimSun" w:cs="Arial"/>
          <w:sz w:val="22"/>
          <w:szCs w:val="22"/>
        </w:rPr>
        <w:t>Meningitis bakterial (penyakit meningitis yang disebabkan oleh bakteri) berada pada urutan sepuluh teratas penyebab kematian akibat infeksi di seluruh dunia dan menjadi salah satu infeksi yang paling berbahaya pada anak. Meningitis jenis ini merupakan penyebab utam</w:t>
      </w:r>
      <w:r>
        <w:rPr>
          <w:rFonts w:hint="default" w:eastAsia="SimSun" w:cs="Arial"/>
          <w:sz w:val="22"/>
          <w:szCs w:val="22"/>
          <w:lang w:val="en-US"/>
        </w:rPr>
        <w:t>a</w:t>
      </w:r>
      <w:r>
        <w:rPr>
          <w:rFonts w:hint="default" w:ascii="Arial" w:hAnsi="Arial" w:eastAsia="SimSun" w:cs="Arial"/>
          <w:sz w:val="22"/>
          <w:szCs w:val="22"/>
        </w:rPr>
        <w:t xml:space="preserve"> kematian pada anak-anak, dengan perkiraan 115.000 kematian di seluruh dunia pada tahun 2015. Beban penyakit meningokokus terbesar terjadi di wilayah sub-Sahara Afrika yang dikenal sebagai sabuk meningitis, yang membentang dari Senegal di barat hingga Ethiopia di timur. World Health Organization (WHO) telah melaporkan 26.029 kasus meningitis di daratan Afrika pada tahun 2016 dengan 2.080 kematian (rasio fatalitas kasus keseluruhan sebesar 8%)</w:t>
      </w:r>
      <w:r>
        <w:rPr>
          <w:rFonts w:hint="default" w:eastAsia="SimSun" w:cs="Arial"/>
          <w:sz w:val="22"/>
          <w:szCs w:val="22"/>
          <w:lang w:val="en-US"/>
        </w:rPr>
        <w:t>.</w:t>
      </w:r>
    </w:p>
    <w:p w14:paraId="37B76349">
      <w:pPr>
        <w:spacing w:line="360" w:lineRule="auto"/>
        <w:ind w:left="0" w:leftChars="0" w:right="0" w:firstLine="800" w:firstLineChars="0"/>
        <w:jc w:val="both"/>
        <w:rPr>
          <w:rFonts w:hint="default" w:ascii="Arial" w:hAnsi="Arial" w:eastAsia="SimSun" w:cs="Arial"/>
          <w:sz w:val="22"/>
          <w:szCs w:val="22"/>
        </w:rPr>
      </w:pPr>
      <w:r>
        <w:rPr>
          <w:rFonts w:hint="default" w:ascii="Arial" w:hAnsi="Arial" w:eastAsia="SimSun" w:cs="Arial"/>
          <w:sz w:val="22"/>
          <w:szCs w:val="22"/>
        </w:rPr>
        <w:t xml:space="preserve"> Di Indonesia, angka kejadian meningitis pada anak tergolong masih tinggi, menempati urutan ke9 dari sepuluh penyakit tersering berdasarkan data delapan rumah sakit pendidikan di Indonesia. Kasus suspek meningitis bakterial pada anak di Indonesia lebih tinggi dibandingkan di negara maju, yakni 158 dari 100.000 anak per tahun. Anniazi (2020), yang melakukan penelitian terhadap anak meningitis usia 2 bulan s/d 18 tahun (studi diagnostik cross-sectional) di Rumah Sakit Moewardi Surakarta selama Mei 2018 s/d Juni 2019, menyatakan bahwa 23,9% dari 46 pasien anak dengan meningitis akut klinis di rumah sakit tersebut dikategorikan sebagai meningitis bakterial. Saat ini diperkirakan angka kejadian meningitis pediatrik di Indonesia masih terus meningkat, dengan tingkat kematian berkisar antara 18–40%. </w:t>
      </w:r>
    </w:p>
    <w:p w14:paraId="7820927F">
      <w:pPr>
        <w:spacing w:line="360" w:lineRule="auto"/>
        <w:ind w:left="0" w:leftChars="0" w:right="0" w:firstLine="800" w:firstLineChars="0"/>
        <w:jc w:val="both"/>
        <w:rPr>
          <w:rFonts w:hint="default" w:ascii="Arial" w:hAnsi="Arial" w:eastAsia="SimSun" w:cs="Arial"/>
          <w:sz w:val="22"/>
          <w:szCs w:val="22"/>
        </w:rPr>
      </w:pPr>
    </w:p>
    <w:p w14:paraId="2B8415C4">
      <w:pPr>
        <w:spacing w:line="360" w:lineRule="auto"/>
        <w:ind w:left="0" w:leftChars="0" w:right="0" w:firstLine="800" w:firstLineChars="0"/>
        <w:jc w:val="both"/>
        <w:rPr>
          <w:rFonts w:hint="default" w:ascii="Arial" w:hAnsi="Arial" w:eastAsia="SimSun" w:cs="Arial"/>
          <w:sz w:val="22"/>
          <w:szCs w:val="22"/>
        </w:rPr>
      </w:pPr>
    </w:p>
    <w:p w14:paraId="4F713980">
      <w:pPr>
        <w:spacing w:line="360" w:lineRule="auto"/>
        <w:ind w:left="0" w:leftChars="0" w:right="0" w:firstLine="0" w:firstLineChars="0"/>
        <w:jc w:val="both"/>
        <w:rPr>
          <w:rFonts w:hint="default" w:ascii="Arial" w:hAnsi="Arial" w:cs="Arial"/>
          <w:sz w:val="24"/>
          <w:szCs w:val="24"/>
        </w:rPr>
      </w:pPr>
      <w:r>
        <w:rPr>
          <w:rFonts w:hint="default" w:ascii="Arial" w:hAnsi="Arial" w:cs="Arial"/>
          <w:b/>
          <w:bCs/>
          <w:sz w:val="22"/>
          <w:szCs w:val="22"/>
        </w:rPr>
        <w:t>b. Tujuan</w:t>
      </w:r>
    </w:p>
    <w:p w14:paraId="4AC3377C">
      <w:pPr>
        <w:numPr>
          <w:ilvl w:val="0"/>
          <w:numId w:val="1"/>
        </w:numPr>
        <w:tabs>
          <w:tab w:val="left" w:pos="400"/>
          <w:tab w:val="clear" w:pos="720"/>
        </w:tabs>
        <w:spacing w:line="360" w:lineRule="auto"/>
        <w:ind w:left="400" w:leftChars="0" w:hanging="400" w:firstLineChars="0"/>
        <w:jc w:val="both"/>
        <w:rPr>
          <w:rFonts w:hint="default" w:ascii="Arial" w:hAnsi="Arial" w:cs="Arial"/>
          <w:sz w:val="22"/>
          <w:szCs w:val="22"/>
        </w:rPr>
      </w:pPr>
      <w:r>
        <w:rPr>
          <w:rFonts w:hint="default" w:ascii="Arial" w:hAnsi="Arial" w:cs="Arial"/>
          <w:sz w:val="22"/>
          <w:szCs w:val="22"/>
        </w:rPr>
        <w:t>Memberikan panduan bagi daerah dalam melihat situasi dan kondisi penyakit infeksi emerging dalam hal ini penyakit Meningitis meningokokus.</w:t>
      </w:r>
    </w:p>
    <w:p w14:paraId="12ABF3BF">
      <w:pPr>
        <w:numPr>
          <w:ilvl w:val="0"/>
          <w:numId w:val="1"/>
        </w:numPr>
        <w:tabs>
          <w:tab w:val="left" w:pos="400"/>
          <w:tab w:val="clear" w:pos="720"/>
        </w:tabs>
        <w:spacing w:line="360" w:lineRule="auto"/>
        <w:ind w:left="400" w:leftChars="0" w:hanging="400" w:firstLineChars="0"/>
        <w:jc w:val="both"/>
        <w:rPr>
          <w:rFonts w:hint="default" w:ascii="Arial" w:hAnsi="Arial" w:cs="Arial"/>
          <w:sz w:val="22"/>
          <w:szCs w:val="22"/>
        </w:rPr>
      </w:pPr>
      <w:r>
        <w:rPr>
          <w:rFonts w:hint="default" w:ascii="Arial" w:hAnsi="Arial" w:cs="Arial"/>
          <w:sz w:val="22"/>
          <w:szCs w:val="22"/>
        </w:rPr>
        <w:t xml:space="preserve">Dapat mengoptimalkan penyelenggaraan penanggulangan kejadian penyakit infeksi emerging di daerah Kabupaten Kota Pagar Alam. </w:t>
      </w:r>
    </w:p>
    <w:p w14:paraId="4BB68EBA">
      <w:pPr>
        <w:numPr>
          <w:ilvl w:val="0"/>
          <w:numId w:val="1"/>
        </w:numPr>
        <w:tabs>
          <w:tab w:val="left" w:pos="400"/>
          <w:tab w:val="clear" w:pos="720"/>
        </w:tabs>
        <w:spacing w:line="360" w:lineRule="auto"/>
        <w:ind w:left="400" w:leftChars="0" w:hanging="400" w:firstLineChars="0"/>
        <w:jc w:val="both"/>
        <w:rPr>
          <w:rFonts w:hint="default" w:ascii="Arial" w:hAnsi="Arial" w:cs="Arial"/>
          <w:sz w:val="22"/>
          <w:szCs w:val="22"/>
        </w:rPr>
      </w:pPr>
      <w:r>
        <w:rPr>
          <w:rFonts w:hint="default" w:ascii="Arial" w:hAnsi="Arial" w:cs="Arial"/>
          <w:sz w:val="22"/>
          <w:szCs w:val="22"/>
        </w:rPr>
        <w:t>Dapat di jadikan dasar bagi daerah dalam kesiapsiagaan dan penanggulangan penyakit infeksi emerging ataupun penyakit yang berpotensi wabah/KLB.</w:t>
      </w:r>
    </w:p>
    <w:p w14:paraId="00C67CDE">
      <w:pPr>
        <w:numPr>
          <w:ilvl w:val="0"/>
          <w:numId w:val="1"/>
        </w:numPr>
        <w:tabs>
          <w:tab w:val="left" w:pos="400"/>
          <w:tab w:val="clear" w:pos="720"/>
        </w:tabs>
        <w:spacing w:line="360" w:lineRule="auto"/>
        <w:ind w:left="400" w:leftChars="0" w:hanging="400" w:firstLineChars="0"/>
        <w:jc w:val="both"/>
        <w:rPr>
          <w:rFonts w:hint="default" w:ascii="Arial" w:hAnsi="Arial" w:cs="Arial"/>
          <w:sz w:val="22"/>
          <w:szCs w:val="22"/>
        </w:rPr>
      </w:pPr>
      <w:r>
        <w:rPr>
          <w:rFonts w:hint="default" w:ascii="Arial" w:hAnsi="Arial" w:cs="Arial"/>
          <w:sz w:val="22"/>
          <w:szCs w:val="22"/>
        </w:rPr>
        <w:t xml:space="preserve">Memberikan informasi terkait Peta Risiko </w:t>
      </w:r>
      <w:r>
        <w:rPr>
          <w:rFonts w:hint="default" w:cs="Arial"/>
          <w:sz w:val="22"/>
          <w:szCs w:val="22"/>
          <w:lang w:val="en-US"/>
        </w:rPr>
        <w:t>Meningitis Moningokokus</w:t>
      </w:r>
      <w:r>
        <w:rPr>
          <w:rFonts w:hint="default" w:ascii="Arial" w:hAnsi="Arial" w:cs="Arial"/>
          <w:sz w:val="22"/>
          <w:szCs w:val="22"/>
        </w:rPr>
        <w:t xml:space="preserve"> pada lintas sektor.</w:t>
      </w:r>
    </w:p>
    <w:p w14:paraId="26DE2FBA">
      <w:pPr>
        <w:numPr>
          <w:ilvl w:val="0"/>
          <w:numId w:val="0"/>
        </w:numPr>
        <w:tabs>
          <w:tab w:val="left" w:pos="400"/>
        </w:tabs>
        <w:spacing w:line="360" w:lineRule="auto"/>
        <w:ind w:leftChars="0"/>
        <w:jc w:val="both"/>
        <w:rPr>
          <w:rFonts w:hint="default" w:ascii="Arial" w:hAnsi="Arial" w:cs="Arial"/>
          <w:sz w:val="22"/>
          <w:szCs w:val="22"/>
        </w:rPr>
      </w:pPr>
    </w:p>
    <w:p w14:paraId="1E90B70C">
      <w:pPr>
        <w:spacing w:line="240" w:lineRule="auto"/>
        <w:rPr>
          <w:sz w:val="24"/>
          <w:szCs w:val="24"/>
        </w:rPr>
      </w:pPr>
      <w:r>
        <w:rPr>
          <w:rFonts w:hint="default" w:cs="Arial"/>
          <w:sz w:val="22"/>
          <w:szCs w:val="22"/>
          <w:lang w:val="en-US"/>
        </w:rPr>
        <w:t xml:space="preserve"> </w:t>
      </w:r>
      <w:r>
        <w:rPr>
          <w:b/>
          <w:bCs/>
          <w:sz w:val="24"/>
          <w:szCs w:val="24"/>
        </w:rPr>
        <w:t>2. Hasil Pemetaan Risiko</w:t>
      </w:r>
    </w:p>
    <w:p w14:paraId="56E1EC8B">
      <w:pPr>
        <w:spacing w:line="360" w:lineRule="auto"/>
        <w:ind w:left="0" w:right="0" w:firstLine="360"/>
        <w:rPr>
          <w:sz w:val="24"/>
          <w:szCs w:val="24"/>
        </w:rPr>
      </w:pPr>
      <w:r>
        <w:rPr>
          <w:b/>
          <w:bCs/>
          <w:sz w:val="24"/>
          <w:szCs w:val="24"/>
        </w:rPr>
        <w:t xml:space="preserve">a. Penilaian ancaman </w:t>
      </w:r>
    </w:p>
    <w:p w14:paraId="73EF7897">
      <w:pPr>
        <w:spacing w:line="360" w:lineRule="auto"/>
        <w:ind w:left="0" w:right="0" w:firstLine="360"/>
        <w:jc w:val="both"/>
      </w:pPr>
      <w:r>
        <w:t xml:space="preserve">Penetapan nilai risiko ancaman Meningitis meningokokus terdapat beberapa kategori, yaitu T/tinggi, S/sedang, R/rendah, dan A/abai, Untuk Kabupaten Kota Pagar Alam, kategori tersebut dapat dilihat pada tabel 1 di bawah ini: </w:t>
      </w:r>
    </w:p>
    <w:tbl>
      <w:tblPr>
        <w:tblStyle w:val="3"/>
        <w:tblW w:w="9464" w:type="dxa"/>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14"/>
        <w:gridCol w:w="3300"/>
        <w:gridCol w:w="2272"/>
        <w:gridCol w:w="1745"/>
        <w:gridCol w:w="1733"/>
      </w:tblGrid>
      <w:tr w14:paraId="573335B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59" w:hRule="atLeast"/>
        </w:trPr>
        <w:tc>
          <w:tcPr>
            <w:tcW w:w="414" w:type="dxa"/>
            <w:shd w:val="clear" w:color="auto" w:fill="C7DAF1" w:themeFill="text2" w:themeFillTint="32"/>
            <w:noWrap/>
          </w:tcPr>
          <w:p w14:paraId="4E827C1F">
            <w:pPr>
              <w:spacing w:line="240" w:lineRule="auto"/>
              <w:jc w:val="center"/>
              <w:rPr>
                <w:b/>
                <w:bCs/>
              </w:rPr>
            </w:pPr>
          </w:p>
          <w:p w14:paraId="28213200">
            <w:pPr>
              <w:spacing w:line="240" w:lineRule="auto"/>
              <w:jc w:val="center"/>
              <w:rPr>
                <w:b/>
                <w:bCs/>
              </w:rPr>
            </w:pPr>
            <w:r>
              <w:rPr>
                <w:b/>
                <w:bCs/>
              </w:rPr>
              <w:t>No.</w:t>
            </w:r>
          </w:p>
          <w:p w14:paraId="1A7C2FA5">
            <w:pPr>
              <w:spacing w:line="240" w:lineRule="auto"/>
              <w:jc w:val="center"/>
              <w:rPr>
                <w:b/>
                <w:bCs/>
              </w:rPr>
            </w:pPr>
          </w:p>
        </w:tc>
        <w:tc>
          <w:tcPr>
            <w:tcW w:w="3300" w:type="dxa"/>
            <w:shd w:val="clear" w:color="auto" w:fill="C7DAF1" w:themeFill="text2" w:themeFillTint="32"/>
            <w:noWrap/>
          </w:tcPr>
          <w:p w14:paraId="6B244A75">
            <w:pPr>
              <w:spacing w:line="240" w:lineRule="auto"/>
              <w:jc w:val="center"/>
              <w:rPr>
                <w:b/>
                <w:bCs/>
              </w:rPr>
            </w:pPr>
          </w:p>
          <w:p w14:paraId="5D25F8EA">
            <w:pPr>
              <w:spacing w:line="240" w:lineRule="auto"/>
              <w:jc w:val="center"/>
            </w:pPr>
            <w:r>
              <w:rPr>
                <w:b/>
                <w:bCs/>
              </w:rPr>
              <w:t>SUB KATEGORI</w:t>
            </w:r>
          </w:p>
        </w:tc>
        <w:tc>
          <w:tcPr>
            <w:tcW w:w="2272" w:type="dxa"/>
            <w:shd w:val="clear" w:color="auto" w:fill="C7DAF1" w:themeFill="text2" w:themeFillTint="32"/>
            <w:noWrap/>
          </w:tcPr>
          <w:p w14:paraId="7C4C9DCE">
            <w:pPr>
              <w:spacing w:line="240" w:lineRule="auto"/>
              <w:jc w:val="center"/>
              <w:rPr>
                <w:b/>
                <w:bCs/>
              </w:rPr>
            </w:pPr>
          </w:p>
          <w:p w14:paraId="6A89C200">
            <w:pPr>
              <w:spacing w:line="240" w:lineRule="auto"/>
              <w:jc w:val="center"/>
            </w:pPr>
            <w:r>
              <w:rPr>
                <w:b/>
                <w:bCs/>
              </w:rPr>
              <w:t>NILAI PER KATEGORI</w:t>
            </w:r>
          </w:p>
        </w:tc>
        <w:tc>
          <w:tcPr>
            <w:tcW w:w="1745" w:type="dxa"/>
            <w:shd w:val="clear" w:color="auto" w:fill="C7DAF1" w:themeFill="text2" w:themeFillTint="32"/>
            <w:noWrap/>
          </w:tcPr>
          <w:p w14:paraId="08BC4B1A">
            <w:pPr>
              <w:spacing w:line="240" w:lineRule="auto"/>
              <w:jc w:val="center"/>
              <w:rPr>
                <w:b/>
                <w:bCs/>
              </w:rPr>
            </w:pPr>
          </w:p>
          <w:p w14:paraId="6488602B">
            <w:pPr>
              <w:spacing w:line="240" w:lineRule="auto"/>
              <w:jc w:val="center"/>
            </w:pPr>
            <w:r>
              <w:rPr>
                <w:b/>
                <w:bCs/>
              </w:rPr>
              <w:t>BOBOT (B)</w:t>
            </w:r>
          </w:p>
        </w:tc>
        <w:tc>
          <w:tcPr>
            <w:tcW w:w="1733" w:type="dxa"/>
            <w:shd w:val="clear" w:color="auto" w:fill="C7DAF1" w:themeFill="text2" w:themeFillTint="32"/>
            <w:noWrap/>
          </w:tcPr>
          <w:p w14:paraId="2D265CD9">
            <w:pPr>
              <w:spacing w:line="240" w:lineRule="auto"/>
              <w:jc w:val="center"/>
              <w:rPr>
                <w:b/>
                <w:bCs/>
              </w:rPr>
            </w:pPr>
          </w:p>
          <w:p w14:paraId="39DE1C14">
            <w:pPr>
              <w:spacing w:line="240" w:lineRule="auto"/>
              <w:jc w:val="center"/>
            </w:pPr>
            <w:r>
              <w:rPr>
                <w:b/>
                <w:bCs/>
              </w:rPr>
              <w:t>INDEX (NXB)</w:t>
            </w:r>
          </w:p>
        </w:tc>
      </w:tr>
      <w:tr w14:paraId="36CB56B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14" w:type="dxa"/>
            <w:noWrap/>
          </w:tcPr>
          <w:p w14:paraId="4A366CC8">
            <w:pPr>
              <w:spacing w:line="360" w:lineRule="auto"/>
              <w:jc w:val="center"/>
            </w:pPr>
            <w:r>
              <w:t>1</w:t>
            </w:r>
          </w:p>
        </w:tc>
        <w:tc>
          <w:tcPr>
            <w:tcW w:w="3300" w:type="dxa"/>
            <w:noWrap/>
          </w:tcPr>
          <w:p w14:paraId="50D72BF8">
            <w:pPr>
              <w:spacing w:line="360" w:lineRule="auto"/>
            </w:pPr>
            <w:r>
              <w:t>I. Risiko Penularan dari Daerah Lain</w:t>
            </w:r>
          </w:p>
        </w:tc>
        <w:tc>
          <w:tcPr>
            <w:tcW w:w="2272" w:type="dxa"/>
            <w:shd w:val="clear" w:color="auto" w:fill="FDE9D9"/>
            <w:noWrap/>
          </w:tcPr>
          <w:p w14:paraId="53547643">
            <w:pPr>
              <w:spacing w:line="360" w:lineRule="auto"/>
              <w:jc w:val="center"/>
            </w:pPr>
            <w:r>
              <w:rPr>
                <w:b/>
                <w:bCs/>
                <w:color w:val="FFC107"/>
                <w:shd w:val="clear" w:fill="FDE9D9"/>
              </w:rPr>
              <w:t>SEDANG</w:t>
            </w:r>
          </w:p>
        </w:tc>
        <w:tc>
          <w:tcPr>
            <w:tcW w:w="1745" w:type="dxa"/>
            <w:noWrap/>
          </w:tcPr>
          <w:p w14:paraId="6F4DA985">
            <w:pPr>
              <w:spacing w:line="360" w:lineRule="auto"/>
              <w:jc w:val="center"/>
            </w:pPr>
            <w:r>
              <w:rPr>
                <w:b/>
                <w:bCs/>
                <w:color w:val="0087CD"/>
              </w:rPr>
              <w:t>40.00%</w:t>
            </w:r>
          </w:p>
        </w:tc>
        <w:tc>
          <w:tcPr>
            <w:tcW w:w="1733" w:type="dxa"/>
            <w:noWrap/>
          </w:tcPr>
          <w:p w14:paraId="07765CC1">
            <w:pPr>
              <w:spacing w:line="360" w:lineRule="auto"/>
              <w:jc w:val="center"/>
            </w:pPr>
            <w:r>
              <w:rPr>
                <w:color w:val="0087CD"/>
              </w:rPr>
              <w:t xml:space="preserve"> 50.00 </w:t>
            </w:r>
          </w:p>
        </w:tc>
      </w:tr>
      <w:tr w14:paraId="1614B4F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14" w:type="dxa"/>
            <w:noWrap/>
          </w:tcPr>
          <w:p w14:paraId="7B483949">
            <w:pPr>
              <w:spacing w:line="360" w:lineRule="auto"/>
              <w:jc w:val="center"/>
            </w:pPr>
            <w:r>
              <w:t>2</w:t>
            </w:r>
          </w:p>
        </w:tc>
        <w:tc>
          <w:tcPr>
            <w:tcW w:w="3300" w:type="dxa"/>
            <w:noWrap/>
          </w:tcPr>
          <w:p w14:paraId="7C45E319">
            <w:pPr>
              <w:spacing w:line="360" w:lineRule="auto"/>
            </w:pPr>
            <w:r>
              <w:t>II. Risiko Penularan Setempat</w:t>
            </w:r>
          </w:p>
        </w:tc>
        <w:tc>
          <w:tcPr>
            <w:tcW w:w="2272" w:type="dxa"/>
            <w:shd w:val="clear" w:color="auto" w:fill="FDE9D9"/>
            <w:noWrap/>
          </w:tcPr>
          <w:p w14:paraId="0AC7ACD0">
            <w:pPr>
              <w:spacing w:line="360" w:lineRule="auto"/>
              <w:jc w:val="center"/>
            </w:pPr>
            <w:r>
              <w:rPr>
                <w:b/>
                <w:bCs/>
                <w:color w:val="28A745"/>
                <w:shd w:val="clear" w:fill="FDE9D9"/>
              </w:rPr>
              <w:t>RENDAH</w:t>
            </w:r>
          </w:p>
        </w:tc>
        <w:tc>
          <w:tcPr>
            <w:tcW w:w="1745" w:type="dxa"/>
            <w:noWrap/>
          </w:tcPr>
          <w:p w14:paraId="25E26E12">
            <w:pPr>
              <w:spacing w:line="360" w:lineRule="auto"/>
              <w:jc w:val="center"/>
            </w:pPr>
            <w:r>
              <w:rPr>
                <w:b/>
                <w:bCs/>
                <w:color w:val="0087CD"/>
              </w:rPr>
              <w:t>60.00%</w:t>
            </w:r>
          </w:p>
        </w:tc>
        <w:tc>
          <w:tcPr>
            <w:tcW w:w="1733" w:type="dxa"/>
            <w:noWrap/>
          </w:tcPr>
          <w:p w14:paraId="2DA606D7">
            <w:pPr>
              <w:spacing w:line="360" w:lineRule="auto"/>
              <w:jc w:val="center"/>
            </w:pPr>
            <w:r>
              <w:rPr>
                <w:color w:val="0087CD"/>
              </w:rPr>
              <w:t xml:space="preserve"> 0.00 </w:t>
            </w:r>
          </w:p>
        </w:tc>
      </w:tr>
    </w:tbl>
    <w:p w14:paraId="64D0C275">
      <w:pPr>
        <w:spacing w:line="360" w:lineRule="auto"/>
        <w:jc w:val="center"/>
        <w:rPr>
          <w:i/>
          <w:iCs/>
          <w:sz w:val="18"/>
          <w:szCs w:val="18"/>
          <w:lang w:val="en-US"/>
        </w:rPr>
      </w:pPr>
      <w:r>
        <w:rPr>
          <w:i/>
          <w:iCs/>
          <w:sz w:val="18"/>
          <w:szCs w:val="18"/>
        </w:rPr>
        <w:t xml:space="preserve">Tabel 1. Penetapan Nilai Risiko Meningitis meningokokus Kategori Ancaman Kota Pagar Alam Tahun </w:t>
      </w:r>
      <w:r>
        <w:rPr>
          <w:i/>
          <w:iCs/>
          <w:sz w:val="18"/>
          <w:szCs w:val="18"/>
          <w:lang w:val="en-US"/>
        </w:rPr>
        <w:t>2025.</w:t>
      </w:r>
    </w:p>
    <w:p w14:paraId="71AE44D0">
      <w:pPr>
        <w:spacing w:line="360" w:lineRule="auto"/>
        <w:jc w:val="center"/>
        <w:rPr>
          <w:rFonts w:hint="default"/>
          <w:i/>
          <w:iCs/>
          <w:sz w:val="18"/>
          <w:szCs w:val="18"/>
          <w:lang w:val="en-US"/>
        </w:rPr>
      </w:pPr>
      <w:r>
        <w:rPr>
          <w:rFonts w:hint="default"/>
          <w:i/>
          <w:iCs/>
          <w:sz w:val="18"/>
          <w:szCs w:val="18"/>
          <w:lang w:val="en-US"/>
        </w:rPr>
        <w:t>9</w:t>
      </w:r>
    </w:p>
    <w:p w14:paraId="764E2F26">
      <w:pPr>
        <w:spacing w:line="360" w:lineRule="auto"/>
        <w:ind w:left="0" w:right="0" w:firstLine="360"/>
        <w:jc w:val="both"/>
        <w:rPr>
          <w:color w:val="auto"/>
        </w:rPr>
      </w:pPr>
      <w:r>
        <w:t xml:space="preserve">Berdasarkan hasil penilaian ancaman pada penyakit Meningitis meningokokus terdapat 0 subkategori pada kategori ancaman yang masuk ke dalam nilai </w:t>
      </w:r>
      <w:r>
        <w:rPr>
          <w:color w:val="auto"/>
        </w:rPr>
        <w:t>risiko Tinggi, yaitu :</w:t>
      </w:r>
    </w:p>
    <w:p w14:paraId="5D8C697D">
      <w:pPr>
        <w:spacing w:line="360" w:lineRule="auto"/>
      </w:pPr>
      <w:r>
        <w:t xml:space="preserve"> </w:t>
      </w:r>
    </w:p>
    <w:p w14:paraId="5E21E88F">
      <w:pPr>
        <w:spacing w:line="360" w:lineRule="auto"/>
        <w:ind w:left="0" w:right="0" w:firstLine="360"/>
      </w:pPr>
      <w:r>
        <w:rPr>
          <w:b/>
          <w:bCs/>
        </w:rPr>
        <w:t xml:space="preserve">b. Penilaian Kerentanan </w:t>
      </w:r>
    </w:p>
    <w:p w14:paraId="514C2F5D">
      <w:pPr>
        <w:spacing w:line="360" w:lineRule="auto"/>
        <w:ind w:left="0" w:right="0" w:firstLine="360"/>
        <w:jc w:val="both"/>
      </w:pPr>
      <w:r>
        <w:t xml:space="preserve">Penetapan nilai risiko Kerentanan Meningitis meningokokus terdapat beberapa kategori, yaitu T/tinggi, S/sedang, R/rendah, dan A/ abai, kategori tersebut dapat dilihat pada tabel 2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69"/>
        <w:gridCol w:w="4615"/>
        <w:gridCol w:w="2020"/>
        <w:gridCol w:w="1033"/>
        <w:gridCol w:w="1191"/>
      </w:tblGrid>
      <w:tr w14:paraId="0028742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PrEx>
        <w:tc>
          <w:tcPr>
            <w:tcW w:w="600" w:type="dxa"/>
            <w:shd w:val="clear" w:color="auto" w:fill="C7DAF1" w:themeFill="text2" w:themeFillTint="32"/>
            <w:noWrap/>
          </w:tcPr>
          <w:p w14:paraId="373351AA">
            <w:pPr>
              <w:spacing w:line="240" w:lineRule="auto"/>
              <w:jc w:val="center"/>
              <w:rPr>
                <w:b/>
                <w:bCs/>
              </w:rPr>
            </w:pPr>
          </w:p>
          <w:p w14:paraId="3489F802">
            <w:pPr>
              <w:spacing w:line="240" w:lineRule="auto"/>
              <w:jc w:val="center"/>
              <w:rPr>
                <w:b/>
                <w:bCs/>
              </w:rPr>
            </w:pPr>
            <w:r>
              <w:rPr>
                <w:b/>
                <w:bCs/>
              </w:rPr>
              <w:t>No.</w:t>
            </w:r>
          </w:p>
          <w:p w14:paraId="497EB305">
            <w:pPr>
              <w:spacing w:line="240" w:lineRule="auto"/>
              <w:jc w:val="center"/>
              <w:rPr>
                <w:b/>
                <w:bCs/>
              </w:rPr>
            </w:pPr>
          </w:p>
        </w:tc>
        <w:tc>
          <w:tcPr>
            <w:shd w:val="clear" w:color="auto" w:fill="C7DAF1" w:themeFill="text2" w:themeFillTint="32"/>
            <w:noWrap/>
          </w:tcPr>
          <w:p w14:paraId="39B34C9D">
            <w:pPr>
              <w:spacing w:line="240" w:lineRule="auto"/>
              <w:jc w:val="center"/>
              <w:rPr>
                <w:b/>
                <w:bCs/>
              </w:rPr>
            </w:pPr>
          </w:p>
          <w:p w14:paraId="5D13FB71">
            <w:pPr>
              <w:spacing w:line="240" w:lineRule="auto"/>
              <w:jc w:val="center"/>
            </w:pPr>
            <w:r>
              <w:rPr>
                <w:b/>
                <w:bCs/>
              </w:rPr>
              <w:t>SUB KATEGORI</w:t>
            </w:r>
          </w:p>
        </w:tc>
        <w:tc>
          <w:tcPr>
            <w:shd w:val="clear" w:color="auto" w:fill="C7DAF1" w:themeFill="text2" w:themeFillTint="32"/>
            <w:noWrap/>
          </w:tcPr>
          <w:p w14:paraId="48BA5853">
            <w:pPr>
              <w:spacing w:line="240" w:lineRule="auto"/>
              <w:jc w:val="center"/>
            </w:pPr>
            <w:r>
              <w:rPr>
                <w:b/>
                <w:bCs/>
              </w:rPr>
              <w:t>NILAI PER KATEGORI</w:t>
            </w:r>
          </w:p>
        </w:tc>
        <w:tc>
          <w:tcPr>
            <w:shd w:val="clear" w:color="auto" w:fill="C7DAF1" w:themeFill="text2" w:themeFillTint="32"/>
            <w:noWrap/>
          </w:tcPr>
          <w:p w14:paraId="5B32CE99">
            <w:pPr>
              <w:spacing w:line="240" w:lineRule="auto"/>
              <w:jc w:val="center"/>
            </w:pPr>
            <w:r>
              <w:rPr>
                <w:b/>
                <w:bCs/>
              </w:rPr>
              <w:t>BOBOT (B)</w:t>
            </w:r>
          </w:p>
        </w:tc>
        <w:tc>
          <w:tcPr>
            <w:shd w:val="clear" w:color="auto" w:fill="C7DAF1" w:themeFill="text2" w:themeFillTint="32"/>
            <w:noWrap/>
          </w:tcPr>
          <w:p w14:paraId="7F29665C">
            <w:pPr>
              <w:spacing w:line="240" w:lineRule="auto"/>
              <w:jc w:val="center"/>
            </w:pPr>
            <w:r>
              <w:rPr>
                <w:b/>
                <w:bCs/>
              </w:rPr>
              <w:t>INDEX (NXB)</w:t>
            </w:r>
          </w:p>
        </w:tc>
      </w:tr>
      <w:tr w14:paraId="088F638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B96D4C9">
            <w:pPr>
              <w:spacing w:line="360" w:lineRule="auto"/>
              <w:jc w:val="center"/>
            </w:pPr>
            <w:r>
              <w:t>1</w:t>
            </w:r>
          </w:p>
        </w:tc>
        <w:tc>
          <w:tcPr>
            <w:noWrap/>
          </w:tcPr>
          <w:p w14:paraId="413FD324">
            <w:pPr>
              <w:spacing w:line="360" w:lineRule="auto"/>
            </w:pPr>
            <w:r>
              <w:t>I. Karakteristik Penduduk</w:t>
            </w:r>
          </w:p>
        </w:tc>
        <w:tc>
          <w:tcPr>
            <w:shd w:val="clear" w:color="auto" w:fill="FDE9D9"/>
            <w:noWrap/>
          </w:tcPr>
          <w:p w14:paraId="60D8EBAA">
            <w:pPr>
              <w:spacing w:line="360" w:lineRule="auto"/>
              <w:jc w:val="center"/>
            </w:pPr>
            <w:r>
              <w:rPr>
                <w:b/>
                <w:bCs/>
                <w:color w:val="FFC107"/>
                <w:shd w:val="clear" w:fill="FDE9D9"/>
              </w:rPr>
              <w:t>SEDANG</w:t>
            </w:r>
          </w:p>
        </w:tc>
        <w:tc>
          <w:tcPr>
            <w:noWrap/>
          </w:tcPr>
          <w:p w14:paraId="717A0886">
            <w:pPr>
              <w:spacing w:line="360" w:lineRule="auto"/>
              <w:jc w:val="center"/>
            </w:pPr>
            <w:r>
              <w:rPr>
                <w:b/>
                <w:bCs/>
                <w:color w:val="0087CD"/>
              </w:rPr>
              <w:t>25.00%</w:t>
            </w:r>
          </w:p>
        </w:tc>
        <w:tc>
          <w:tcPr>
            <w:noWrap/>
          </w:tcPr>
          <w:p w14:paraId="62610D20">
            <w:pPr>
              <w:spacing w:line="360" w:lineRule="auto"/>
              <w:jc w:val="center"/>
            </w:pPr>
            <w:r>
              <w:rPr>
                <w:color w:val="0087CD"/>
              </w:rPr>
              <w:t xml:space="preserve"> 41.25 </w:t>
            </w:r>
          </w:p>
        </w:tc>
      </w:tr>
      <w:tr w14:paraId="02A1B6F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2861A6E8">
            <w:pPr>
              <w:spacing w:line="360" w:lineRule="auto"/>
              <w:jc w:val="center"/>
            </w:pPr>
            <w:r>
              <w:t>2</w:t>
            </w:r>
          </w:p>
        </w:tc>
        <w:tc>
          <w:tcPr>
            <w:noWrap/>
          </w:tcPr>
          <w:p w14:paraId="051B4925">
            <w:pPr>
              <w:spacing w:line="360" w:lineRule="auto"/>
            </w:pPr>
            <w:r>
              <w:t>II. Ketahanan Penduduk</w:t>
            </w:r>
          </w:p>
        </w:tc>
        <w:tc>
          <w:tcPr>
            <w:shd w:val="clear" w:color="auto" w:fill="FDE9D9"/>
            <w:noWrap/>
          </w:tcPr>
          <w:p w14:paraId="0C237FB4">
            <w:pPr>
              <w:spacing w:line="360" w:lineRule="auto"/>
              <w:jc w:val="center"/>
            </w:pPr>
            <w:r>
              <w:rPr>
                <w:b/>
                <w:bCs/>
                <w:color w:val="28A745"/>
                <w:shd w:val="clear" w:fill="FDE9D9"/>
              </w:rPr>
              <w:t>RENDAH</w:t>
            </w:r>
          </w:p>
        </w:tc>
        <w:tc>
          <w:tcPr>
            <w:noWrap/>
          </w:tcPr>
          <w:p w14:paraId="726704BF">
            <w:pPr>
              <w:spacing w:line="360" w:lineRule="auto"/>
              <w:jc w:val="center"/>
            </w:pPr>
            <w:r>
              <w:rPr>
                <w:b/>
                <w:bCs/>
                <w:color w:val="0087CD"/>
              </w:rPr>
              <w:t>25.00%</w:t>
            </w:r>
          </w:p>
        </w:tc>
        <w:tc>
          <w:tcPr>
            <w:noWrap/>
          </w:tcPr>
          <w:p w14:paraId="1C759453">
            <w:pPr>
              <w:spacing w:line="360" w:lineRule="auto"/>
              <w:jc w:val="center"/>
            </w:pPr>
            <w:r>
              <w:rPr>
                <w:color w:val="0087CD"/>
              </w:rPr>
              <w:t xml:space="preserve"> 0.00 </w:t>
            </w:r>
          </w:p>
        </w:tc>
      </w:tr>
      <w:tr w14:paraId="4695272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AB1D82B">
            <w:pPr>
              <w:spacing w:line="360" w:lineRule="auto"/>
              <w:jc w:val="center"/>
            </w:pPr>
            <w:r>
              <w:t>3</w:t>
            </w:r>
          </w:p>
        </w:tc>
        <w:tc>
          <w:tcPr>
            <w:noWrap/>
          </w:tcPr>
          <w:p w14:paraId="503E0B5B">
            <w:pPr>
              <w:spacing w:line="360" w:lineRule="auto"/>
            </w:pPr>
            <w:r>
              <w:t>III. Kewaspadaan Kabupaten / Kota</w:t>
            </w:r>
          </w:p>
        </w:tc>
        <w:tc>
          <w:tcPr>
            <w:shd w:val="clear" w:color="auto" w:fill="FDE9D9"/>
            <w:noWrap/>
          </w:tcPr>
          <w:p w14:paraId="1A67420B">
            <w:pPr>
              <w:spacing w:line="360" w:lineRule="auto"/>
              <w:jc w:val="center"/>
            </w:pPr>
            <w:r>
              <w:rPr>
                <w:b/>
                <w:bCs/>
                <w:color w:val="28A745"/>
                <w:shd w:val="clear" w:fill="FDE9D9"/>
              </w:rPr>
              <w:t>RENDAH</w:t>
            </w:r>
          </w:p>
        </w:tc>
        <w:tc>
          <w:tcPr>
            <w:noWrap/>
          </w:tcPr>
          <w:p w14:paraId="25BB9344">
            <w:pPr>
              <w:spacing w:line="360" w:lineRule="auto"/>
              <w:jc w:val="center"/>
            </w:pPr>
            <w:r>
              <w:rPr>
                <w:b/>
                <w:bCs/>
                <w:color w:val="0087CD"/>
              </w:rPr>
              <w:t>25.00%</w:t>
            </w:r>
          </w:p>
        </w:tc>
        <w:tc>
          <w:tcPr>
            <w:noWrap/>
          </w:tcPr>
          <w:p w14:paraId="2CEF7323">
            <w:pPr>
              <w:spacing w:line="360" w:lineRule="auto"/>
              <w:jc w:val="center"/>
            </w:pPr>
            <w:r>
              <w:rPr>
                <w:color w:val="0087CD"/>
              </w:rPr>
              <w:t xml:space="preserve"> 33.33 </w:t>
            </w:r>
          </w:p>
        </w:tc>
      </w:tr>
      <w:tr w14:paraId="7BD2463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D69E711">
            <w:pPr>
              <w:spacing w:line="360" w:lineRule="auto"/>
              <w:jc w:val="center"/>
            </w:pPr>
            <w:r>
              <w:t>4</w:t>
            </w:r>
          </w:p>
        </w:tc>
        <w:tc>
          <w:tcPr>
            <w:noWrap/>
          </w:tcPr>
          <w:p w14:paraId="2C66CB1C">
            <w:pPr>
              <w:spacing w:line="360" w:lineRule="auto"/>
            </w:pPr>
            <w:r>
              <w:t>IV. Kunjungan Penduduk dari Negara/Wilayah Berisiko</w:t>
            </w:r>
          </w:p>
        </w:tc>
        <w:tc>
          <w:tcPr>
            <w:shd w:val="clear" w:color="auto" w:fill="FDE9D9"/>
            <w:noWrap/>
          </w:tcPr>
          <w:p w14:paraId="063A16C6">
            <w:pPr>
              <w:spacing w:line="360" w:lineRule="auto"/>
              <w:jc w:val="center"/>
            </w:pPr>
            <w:r>
              <w:rPr>
                <w:b/>
                <w:bCs/>
                <w:color w:val="DC3545"/>
                <w:shd w:val="clear" w:fill="FDE9D9"/>
              </w:rPr>
              <w:t>TINGGI</w:t>
            </w:r>
          </w:p>
        </w:tc>
        <w:tc>
          <w:tcPr>
            <w:noWrap/>
          </w:tcPr>
          <w:p w14:paraId="2DFE495F">
            <w:pPr>
              <w:spacing w:line="360" w:lineRule="auto"/>
              <w:jc w:val="center"/>
            </w:pPr>
            <w:r>
              <w:rPr>
                <w:b/>
                <w:bCs/>
                <w:color w:val="0087CD"/>
              </w:rPr>
              <w:t>25.00%</w:t>
            </w:r>
          </w:p>
        </w:tc>
        <w:tc>
          <w:tcPr>
            <w:noWrap/>
          </w:tcPr>
          <w:p w14:paraId="56F71753">
            <w:pPr>
              <w:spacing w:line="360" w:lineRule="auto"/>
              <w:jc w:val="center"/>
            </w:pPr>
            <w:r>
              <w:rPr>
                <w:color w:val="0087CD"/>
              </w:rPr>
              <w:t xml:space="preserve"> 100.00 </w:t>
            </w:r>
          </w:p>
        </w:tc>
      </w:tr>
    </w:tbl>
    <w:p w14:paraId="1681B001">
      <w:pPr>
        <w:spacing w:line="360" w:lineRule="auto"/>
        <w:jc w:val="center"/>
        <w:rPr>
          <w:i/>
          <w:iCs/>
          <w:sz w:val="18"/>
          <w:szCs w:val="18"/>
        </w:rPr>
      </w:pPr>
      <w:r>
        <w:rPr>
          <w:i/>
          <w:iCs/>
          <w:sz w:val="18"/>
          <w:szCs w:val="18"/>
        </w:rPr>
        <w:t>Tabel 2. Penetapan Nilai Risiko Meningitis meningokokus Kategori Kerentanan Kota Pagar Alam Tahun</w:t>
      </w:r>
      <w:r>
        <w:rPr>
          <w:rFonts w:hint="default"/>
          <w:i/>
          <w:iCs/>
          <w:sz w:val="18"/>
          <w:szCs w:val="18"/>
          <w:lang w:val="en-US"/>
        </w:rPr>
        <w:t xml:space="preserve"> </w:t>
      </w:r>
      <w:r>
        <w:rPr>
          <w:i/>
          <w:iCs/>
          <w:sz w:val="18"/>
          <w:szCs w:val="18"/>
        </w:rPr>
        <w:t xml:space="preserve">2025 </w:t>
      </w:r>
    </w:p>
    <w:p w14:paraId="07980596">
      <w:pPr>
        <w:spacing w:line="360" w:lineRule="auto"/>
        <w:jc w:val="center"/>
        <w:rPr>
          <w:i/>
          <w:iCs/>
          <w:sz w:val="18"/>
          <w:szCs w:val="18"/>
        </w:rPr>
      </w:pPr>
    </w:p>
    <w:p w14:paraId="3E073932">
      <w:pPr>
        <w:spacing w:line="360" w:lineRule="auto"/>
        <w:jc w:val="center"/>
      </w:pPr>
      <w:r>
        <w:t>Berdasarkan hasil penilaian kerentanan pada penyakit Meningitis meningokokus terdapat 1 subkategoripada kategori kerentanan yang masuk ke dalam nilai risiko Tinggi, yaitu :</w:t>
      </w:r>
    </w:p>
    <w:p w14:paraId="7B9D0FCA">
      <w:pPr>
        <w:numPr>
          <w:ilvl w:val="0"/>
          <w:numId w:val="2"/>
        </w:numPr>
        <w:spacing w:line="360" w:lineRule="auto"/>
        <w:rPr>
          <w:rFonts w:hint="default"/>
          <w:lang w:val="en-US"/>
        </w:rPr>
      </w:pPr>
      <w:r>
        <w:t>Subkategori IV. Kunjungan Penduduk dari Negara/Wilayah Berisiko, alasan</w:t>
      </w:r>
      <w:r>
        <w:rPr>
          <w:rFonts w:hint="default"/>
          <w:lang w:val="en-US"/>
        </w:rPr>
        <w:t>setiap tahun ada beberapa kali perjalanan jema’ah haji dan umroh ke Mekkah.</w:t>
      </w:r>
    </w:p>
    <w:p w14:paraId="643FFD69">
      <w:pPr>
        <w:spacing w:line="360" w:lineRule="auto"/>
        <w:ind w:left="0" w:right="0" w:firstLine="360"/>
        <w:rPr>
          <w:sz w:val="24"/>
          <w:szCs w:val="24"/>
        </w:rPr>
      </w:pPr>
      <w:r>
        <w:rPr>
          <w:b/>
          <w:bCs/>
          <w:sz w:val="24"/>
          <w:szCs w:val="24"/>
        </w:rPr>
        <w:t>c. Penilaian kapasitas</w:t>
      </w:r>
    </w:p>
    <w:p w14:paraId="4FBEC88D">
      <w:pPr>
        <w:spacing w:line="360" w:lineRule="auto"/>
        <w:ind w:left="0" w:right="0" w:firstLine="360"/>
        <w:jc w:val="both"/>
      </w:pPr>
      <w:r>
        <w:t>Penetapan nilai risiko Kapasitas Meningitis meningokokus terdapat beberapa kategori, yaitu T/tinggi, S/sedang, R/rendah, dan A/ abai, kategori tersebut dapat dilihat pada tabel 3 di bawah ini</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49"/>
        <w:gridCol w:w="4783"/>
        <w:gridCol w:w="1949"/>
        <w:gridCol w:w="997"/>
        <w:gridCol w:w="1150"/>
      </w:tblGrid>
      <w:tr w14:paraId="114C029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shd w:val="clear" w:color="auto" w:fill="C7DAF1" w:themeFill="text2" w:themeFillTint="32"/>
            <w:noWrap/>
          </w:tcPr>
          <w:p w14:paraId="47ECEC71">
            <w:pPr>
              <w:spacing w:line="240" w:lineRule="auto"/>
              <w:jc w:val="center"/>
              <w:rPr>
                <w:b/>
                <w:bCs/>
              </w:rPr>
            </w:pPr>
          </w:p>
          <w:p w14:paraId="1BD3882C">
            <w:pPr>
              <w:spacing w:line="240" w:lineRule="auto"/>
              <w:jc w:val="center"/>
              <w:rPr>
                <w:b/>
                <w:bCs/>
              </w:rPr>
            </w:pPr>
            <w:r>
              <w:rPr>
                <w:b/>
                <w:bCs/>
              </w:rPr>
              <w:t>No.</w:t>
            </w:r>
          </w:p>
          <w:p w14:paraId="3CB03708">
            <w:pPr>
              <w:spacing w:line="240" w:lineRule="auto"/>
              <w:jc w:val="center"/>
              <w:rPr>
                <w:b/>
                <w:bCs/>
              </w:rPr>
            </w:pPr>
          </w:p>
        </w:tc>
        <w:tc>
          <w:tcPr>
            <w:shd w:val="clear" w:color="auto" w:fill="C7DAF1" w:themeFill="text2" w:themeFillTint="32"/>
            <w:noWrap/>
          </w:tcPr>
          <w:p w14:paraId="6419ECB5">
            <w:pPr>
              <w:spacing w:line="240" w:lineRule="auto"/>
              <w:jc w:val="center"/>
              <w:rPr>
                <w:b/>
                <w:bCs/>
              </w:rPr>
            </w:pPr>
          </w:p>
          <w:p w14:paraId="4D30725B">
            <w:pPr>
              <w:spacing w:line="240" w:lineRule="auto"/>
              <w:jc w:val="center"/>
            </w:pPr>
            <w:r>
              <w:rPr>
                <w:b/>
                <w:bCs/>
              </w:rPr>
              <w:t>SUB KATEGORI</w:t>
            </w:r>
          </w:p>
        </w:tc>
        <w:tc>
          <w:tcPr>
            <w:shd w:val="clear" w:color="auto" w:fill="C7DAF1" w:themeFill="text2" w:themeFillTint="32"/>
            <w:noWrap/>
          </w:tcPr>
          <w:p w14:paraId="5593B7A8">
            <w:pPr>
              <w:spacing w:line="240" w:lineRule="auto"/>
              <w:jc w:val="center"/>
            </w:pPr>
            <w:r>
              <w:rPr>
                <w:b/>
                <w:bCs/>
              </w:rPr>
              <w:t>NILAI PER KATEGORI</w:t>
            </w:r>
          </w:p>
        </w:tc>
        <w:tc>
          <w:tcPr>
            <w:shd w:val="clear" w:color="auto" w:fill="C7DAF1" w:themeFill="text2" w:themeFillTint="32"/>
            <w:noWrap/>
          </w:tcPr>
          <w:p w14:paraId="04578EE6">
            <w:pPr>
              <w:spacing w:line="240" w:lineRule="auto"/>
              <w:jc w:val="center"/>
            </w:pPr>
            <w:r>
              <w:rPr>
                <w:b/>
                <w:bCs/>
              </w:rPr>
              <w:t>BOBOT (B)</w:t>
            </w:r>
          </w:p>
        </w:tc>
        <w:tc>
          <w:tcPr>
            <w:shd w:val="clear" w:color="auto" w:fill="C7DAF1" w:themeFill="text2" w:themeFillTint="32"/>
            <w:noWrap/>
          </w:tcPr>
          <w:p w14:paraId="5F96A03B">
            <w:pPr>
              <w:spacing w:line="240" w:lineRule="auto"/>
              <w:jc w:val="center"/>
            </w:pPr>
            <w:r>
              <w:rPr>
                <w:b/>
                <w:bCs/>
              </w:rPr>
              <w:t>INDEX (NXB)</w:t>
            </w:r>
          </w:p>
        </w:tc>
      </w:tr>
      <w:tr w14:paraId="611BF39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21954AB">
            <w:pPr>
              <w:spacing w:line="360" w:lineRule="auto"/>
              <w:jc w:val="center"/>
            </w:pPr>
            <w:r>
              <w:t>1</w:t>
            </w:r>
          </w:p>
        </w:tc>
        <w:tc>
          <w:tcPr>
            <w:noWrap/>
          </w:tcPr>
          <w:p w14:paraId="262865F0">
            <w:pPr>
              <w:spacing w:line="360" w:lineRule="auto"/>
            </w:pPr>
            <w:r>
              <w:t>I. Anggaran Kewaspadaan dan Penanggulangan</w:t>
            </w:r>
          </w:p>
        </w:tc>
        <w:tc>
          <w:tcPr>
            <w:shd w:val="clear" w:color="auto" w:fill="FDE9D9"/>
            <w:noWrap/>
          </w:tcPr>
          <w:p w14:paraId="09BC57F8">
            <w:pPr>
              <w:spacing w:line="360" w:lineRule="auto"/>
              <w:jc w:val="center"/>
            </w:pPr>
            <w:r>
              <w:rPr>
                <w:b/>
                <w:bCs/>
                <w:color w:val="28A745"/>
                <w:shd w:val="clear" w:fill="FDE9D9"/>
              </w:rPr>
              <w:t xml:space="preserve">TINGGI </w:t>
            </w:r>
          </w:p>
        </w:tc>
        <w:tc>
          <w:tcPr>
            <w:noWrap/>
          </w:tcPr>
          <w:p w14:paraId="5F8F028C">
            <w:pPr>
              <w:spacing w:line="360" w:lineRule="auto"/>
              <w:jc w:val="center"/>
            </w:pPr>
            <w:r>
              <w:rPr>
                <w:b/>
                <w:bCs/>
                <w:color w:val="0087CD"/>
              </w:rPr>
              <w:t>20.00%</w:t>
            </w:r>
          </w:p>
        </w:tc>
        <w:tc>
          <w:tcPr>
            <w:noWrap/>
          </w:tcPr>
          <w:p w14:paraId="47ACEA38">
            <w:pPr>
              <w:spacing w:line="360" w:lineRule="auto"/>
              <w:jc w:val="center"/>
            </w:pPr>
            <w:r>
              <w:rPr>
                <w:color w:val="0087CD"/>
              </w:rPr>
              <w:t xml:space="preserve"> 100.00 </w:t>
            </w:r>
          </w:p>
        </w:tc>
      </w:tr>
      <w:tr w14:paraId="072AA3F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199B931">
            <w:pPr>
              <w:spacing w:line="360" w:lineRule="auto"/>
              <w:jc w:val="center"/>
            </w:pPr>
            <w:r>
              <w:t>2</w:t>
            </w:r>
          </w:p>
        </w:tc>
        <w:tc>
          <w:tcPr>
            <w:noWrap/>
          </w:tcPr>
          <w:p w14:paraId="0510ABA1">
            <w:pPr>
              <w:spacing w:line="360" w:lineRule="auto"/>
            </w:pPr>
            <w:r>
              <w:t>Kesiapsiagaan Laboratorium</w:t>
            </w:r>
          </w:p>
        </w:tc>
        <w:tc>
          <w:tcPr>
            <w:shd w:val="clear" w:color="auto" w:fill="FDE9D9"/>
            <w:noWrap/>
          </w:tcPr>
          <w:p w14:paraId="0124E612">
            <w:pPr>
              <w:spacing w:line="360" w:lineRule="auto"/>
              <w:jc w:val="center"/>
            </w:pPr>
            <w:r>
              <w:rPr>
                <w:b/>
                <w:bCs/>
                <w:color w:val="DC3545"/>
                <w:shd w:val="clear" w:fill="FDE9D9"/>
              </w:rPr>
              <w:t xml:space="preserve">RENDAH </w:t>
            </w:r>
          </w:p>
        </w:tc>
        <w:tc>
          <w:tcPr>
            <w:noWrap/>
          </w:tcPr>
          <w:p w14:paraId="6FEDA833">
            <w:pPr>
              <w:spacing w:line="360" w:lineRule="auto"/>
              <w:jc w:val="center"/>
            </w:pPr>
            <w:r>
              <w:rPr>
                <w:b/>
                <w:bCs/>
                <w:color w:val="0087CD"/>
              </w:rPr>
              <w:t>10.00%</w:t>
            </w:r>
          </w:p>
        </w:tc>
        <w:tc>
          <w:tcPr>
            <w:noWrap/>
          </w:tcPr>
          <w:p w14:paraId="58411E85">
            <w:pPr>
              <w:spacing w:line="360" w:lineRule="auto"/>
              <w:jc w:val="center"/>
            </w:pPr>
            <w:r>
              <w:rPr>
                <w:color w:val="0087CD"/>
              </w:rPr>
              <w:t xml:space="preserve"> 33.33 </w:t>
            </w:r>
          </w:p>
        </w:tc>
      </w:tr>
      <w:tr w14:paraId="7DF25B8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B06E3D7">
            <w:pPr>
              <w:spacing w:line="360" w:lineRule="auto"/>
              <w:jc w:val="center"/>
            </w:pPr>
            <w:r>
              <w:t>3</w:t>
            </w:r>
          </w:p>
        </w:tc>
        <w:tc>
          <w:tcPr>
            <w:noWrap/>
          </w:tcPr>
          <w:p w14:paraId="4E66B3F5">
            <w:pPr>
              <w:spacing w:line="360" w:lineRule="auto"/>
            </w:pPr>
            <w:r>
              <w:t>Kesiapsiagaan Puskesmas</w:t>
            </w:r>
          </w:p>
        </w:tc>
        <w:tc>
          <w:tcPr>
            <w:shd w:val="clear" w:color="auto" w:fill="FDE9D9"/>
            <w:noWrap/>
          </w:tcPr>
          <w:p w14:paraId="65B0C84E">
            <w:pPr>
              <w:spacing w:line="360" w:lineRule="auto"/>
              <w:jc w:val="center"/>
            </w:pPr>
            <w:r>
              <w:rPr>
                <w:b/>
                <w:bCs/>
                <w:color w:val="DC3545"/>
                <w:shd w:val="clear" w:fill="FDE9D9"/>
              </w:rPr>
              <w:t xml:space="preserve">RENDAH </w:t>
            </w:r>
          </w:p>
        </w:tc>
        <w:tc>
          <w:tcPr>
            <w:noWrap/>
          </w:tcPr>
          <w:p w14:paraId="15423620">
            <w:pPr>
              <w:spacing w:line="360" w:lineRule="auto"/>
              <w:jc w:val="center"/>
            </w:pPr>
            <w:r>
              <w:rPr>
                <w:b/>
                <w:bCs/>
                <w:color w:val="0087CD"/>
              </w:rPr>
              <w:t>10.00%</w:t>
            </w:r>
          </w:p>
        </w:tc>
        <w:tc>
          <w:tcPr>
            <w:noWrap/>
          </w:tcPr>
          <w:p w14:paraId="0066EC81">
            <w:pPr>
              <w:spacing w:line="360" w:lineRule="auto"/>
              <w:jc w:val="center"/>
            </w:pPr>
            <w:r>
              <w:rPr>
                <w:color w:val="0087CD"/>
              </w:rPr>
              <w:t xml:space="preserve"> 0.00 </w:t>
            </w:r>
          </w:p>
        </w:tc>
      </w:tr>
      <w:tr w14:paraId="09D32B1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E2BB8F0">
            <w:pPr>
              <w:spacing w:line="360" w:lineRule="auto"/>
              <w:jc w:val="center"/>
            </w:pPr>
            <w:r>
              <w:t>4</w:t>
            </w:r>
          </w:p>
        </w:tc>
        <w:tc>
          <w:tcPr>
            <w:noWrap/>
          </w:tcPr>
          <w:p w14:paraId="1B5F9BFC">
            <w:pPr>
              <w:spacing w:line="360" w:lineRule="auto"/>
            </w:pPr>
            <w:r>
              <w:t>Kesiapsiagaan RUMAH SAKIT</w:t>
            </w:r>
          </w:p>
        </w:tc>
        <w:tc>
          <w:tcPr>
            <w:shd w:val="clear" w:color="auto" w:fill="FDE9D9"/>
            <w:noWrap/>
          </w:tcPr>
          <w:p w14:paraId="1B09066B">
            <w:pPr>
              <w:spacing w:line="360" w:lineRule="auto"/>
              <w:jc w:val="center"/>
            </w:pPr>
            <w:r>
              <w:rPr>
                <w:b/>
                <w:bCs/>
                <w:color w:val="FFC107"/>
                <w:shd w:val="clear" w:fill="FDE9D9"/>
              </w:rPr>
              <w:t xml:space="preserve">SEDANG </w:t>
            </w:r>
          </w:p>
        </w:tc>
        <w:tc>
          <w:tcPr>
            <w:noWrap/>
          </w:tcPr>
          <w:p w14:paraId="7C98A37F">
            <w:pPr>
              <w:spacing w:line="360" w:lineRule="auto"/>
              <w:jc w:val="center"/>
            </w:pPr>
            <w:r>
              <w:rPr>
                <w:b/>
                <w:bCs/>
                <w:color w:val="0087CD"/>
              </w:rPr>
              <w:t>10.00%</w:t>
            </w:r>
          </w:p>
        </w:tc>
        <w:tc>
          <w:tcPr>
            <w:noWrap/>
          </w:tcPr>
          <w:p w14:paraId="0F90EEFC">
            <w:pPr>
              <w:spacing w:line="360" w:lineRule="auto"/>
              <w:jc w:val="center"/>
            </w:pPr>
            <w:r>
              <w:rPr>
                <w:color w:val="0087CD"/>
              </w:rPr>
              <w:t xml:space="preserve"> 65.15 </w:t>
            </w:r>
          </w:p>
        </w:tc>
      </w:tr>
      <w:tr w14:paraId="1510C3A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BBF4733">
            <w:pPr>
              <w:spacing w:line="360" w:lineRule="auto"/>
              <w:jc w:val="center"/>
            </w:pPr>
            <w:r>
              <w:t>5</w:t>
            </w:r>
          </w:p>
        </w:tc>
        <w:tc>
          <w:tcPr>
            <w:noWrap/>
          </w:tcPr>
          <w:p w14:paraId="76FD8C64">
            <w:pPr>
              <w:spacing w:line="360" w:lineRule="auto"/>
            </w:pPr>
            <w:r>
              <w:t>Kesiapsiagaan Kabupaten / Kota</w:t>
            </w:r>
          </w:p>
        </w:tc>
        <w:tc>
          <w:tcPr>
            <w:shd w:val="clear" w:color="auto" w:fill="FDE9D9"/>
            <w:noWrap/>
          </w:tcPr>
          <w:p w14:paraId="45ABF39D">
            <w:pPr>
              <w:spacing w:line="360" w:lineRule="auto"/>
              <w:jc w:val="center"/>
            </w:pPr>
            <w:r>
              <w:rPr>
                <w:b/>
                <w:bCs/>
                <w:color w:val="DC3545"/>
                <w:shd w:val="clear" w:fill="FDE9D9"/>
              </w:rPr>
              <w:t xml:space="preserve">RENDAH </w:t>
            </w:r>
          </w:p>
        </w:tc>
        <w:tc>
          <w:tcPr>
            <w:noWrap/>
          </w:tcPr>
          <w:p w14:paraId="5A8255F2">
            <w:pPr>
              <w:spacing w:line="360" w:lineRule="auto"/>
              <w:jc w:val="center"/>
            </w:pPr>
            <w:r>
              <w:rPr>
                <w:b/>
                <w:bCs/>
                <w:color w:val="0087CD"/>
              </w:rPr>
              <w:t>10.00%</w:t>
            </w:r>
          </w:p>
        </w:tc>
        <w:tc>
          <w:tcPr>
            <w:noWrap/>
          </w:tcPr>
          <w:p w14:paraId="106F2630">
            <w:pPr>
              <w:spacing w:line="360" w:lineRule="auto"/>
              <w:jc w:val="center"/>
            </w:pPr>
            <w:r>
              <w:rPr>
                <w:color w:val="0087CD"/>
              </w:rPr>
              <w:t xml:space="preserve"> 26.67 </w:t>
            </w:r>
          </w:p>
        </w:tc>
      </w:tr>
      <w:tr w14:paraId="49A97C6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5CA216D">
            <w:pPr>
              <w:spacing w:line="360" w:lineRule="auto"/>
              <w:jc w:val="center"/>
            </w:pPr>
            <w:r>
              <w:t>6</w:t>
            </w:r>
          </w:p>
        </w:tc>
        <w:tc>
          <w:tcPr>
            <w:noWrap/>
          </w:tcPr>
          <w:p w14:paraId="4EC6B29E">
            <w:pPr>
              <w:spacing w:line="360" w:lineRule="auto"/>
            </w:pPr>
            <w:r>
              <w:t>SURVEILANS PUSKESMAS</w:t>
            </w:r>
          </w:p>
        </w:tc>
        <w:tc>
          <w:tcPr>
            <w:shd w:val="clear" w:color="auto" w:fill="FDE9D9"/>
            <w:noWrap/>
          </w:tcPr>
          <w:p w14:paraId="478FBCF5">
            <w:pPr>
              <w:spacing w:line="360" w:lineRule="auto"/>
              <w:jc w:val="center"/>
            </w:pPr>
            <w:r>
              <w:rPr>
                <w:b/>
                <w:bCs/>
                <w:color w:val="FFC107"/>
                <w:shd w:val="clear" w:fill="FDE9D9"/>
              </w:rPr>
              <w:t xml:space="preserve">SEDANG </w:t>
            </w:r>
          </w:p>
        </w:tc>
        <w:tc>
          <w:tcPr>
            <w:noWrap/>
          </w:tcPr>
          <w:p w14:paraId="2395E17F">
            <w:pPr>
              <w:spacing w:line="360" w:lineRule="auto"/>
              <w:jc w:val="center"/>
            </w:pPr>
            <w:r>
              <w:rPr>
                <w:b/>
                <w:bCs/>
                <w:color w:val="0087CD"/>
              </w:rPr>
              <w:t>7.50%</w:t>
            </w:r>
          </w:p>
        </w:tc>
        <w:tc>
          <w:tcPr>
            <w:noWrap/>
          </w:tcPr>
          <w:p w14:paraId="473B4441">
            <w:pPr>
              <w:spacing w:line="360" w:lineRule="auto"/>
              <w:jc w:val="center"/>
            </w:pPr>
            <w:r>
              <w:rPr>
                <w:color w:val="0087CD"/>
              </w:rPr>
              <w:t xml:space="preserve"> 65.00 </w:t>
            </w:r>
          </w:p>
        </w:tc>
      </w:tr>
      <w:tr w14:paraId="322D3DC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107E9C1">
            <w:pPr>
              <w:spacing w:line="360" w:lineRule="auto"/>
              <w:jc w:val="center"/>
            </w:pPr>
            <w:r>
              <w:t>7</w:t>
            </w:r>
          </w:p>
        </w:tc>
        <w:tc>
          <w:tcPr>
            <w:noWrap/>
          </w:tcPr>
          <w:p w14:paraId="5847B42E">
            <w:pPr>
              <w:spacing w:line="360" w:lineRule="auto"/>
            </w:pPr>
            <w:r>
              <w:t>SURVEILANS RUMAH SAKIT (RS)</w:t>
            </w:r>
          </w:p>
        </w:tc>
        <w:tc>
          <w:tcPr>
            <w:shd w:val="clear" w:color="auto" w:fill="FDE9D9"/>
            <w:noWrap/>
          </w:tcPr>
          <w:p w14:paraId="30B3B5F3">
            <w:pPr>
              <w:spacing w:line="360" w:lineRule="auto"/>
              <w:jc w:val="center"/>
            </w:pPr>
            <w:r>
              <w:rPr>
                <w:b/>
                <w:bCs/>
                <w:color w:val="DC3545"/>
                <w:shd w:val="clear" w:fill="FDE9D9"/>
              </w:rPr>
              <w:t xml:space="preserve">RENDAH </w:t>
            </w:r>
          </w:p>
        </w:tc>
        <w:tc>
          <w:tcPr>
            <w:noWrap/>
          </w:tcPr>
          <w:p w14:paraId="5741B1B5">
            <w:pPr>
              <w:spacing w:line="360" w:lineRule="auto"/>
              <w:jc w:val="center"/>
            </w:pPr>
            <w:r>
              <w:rPr>
                <w:b/>
                <w:bCs/>
                <w:color w:val="0087CD"/>
              </w:rPr>
              <w:t>7.50%</w:t>
            </w:r>
          </w:p>
        </w:tc>
        <w:tc>
          <w:tcPr>
            <w:noWrap/>
          </w:tcPr>
          <w:p w14:paraId="4752BE77">
            <w:pPr>
              <w:spacing w:line="360" w:lineRule="auto"/>
              <w:jc w:val="center"/>
            </w:pPr>
            <w:r>
              <w:rPr>
                <w:color w:val="0087CD"/>
              </w:rPr>
              <w:t xml:space="preserve"> 33.33 </w:t>
            </w:r>
          </w:p>
        </w:tc>
      </w:tr>
      <w:tr w14:paraId="0E6948B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18D0821F">
            <w:pPr>
              <w:spacing w:line="360" w:lineRule="auto"/>
              <w:jc w:val="center"/>
            </w:pPr>
            <w:r>
              <w:t>8</w:t>
            </w:r>
          </w:p>
        </w:tc>
        <w:tc>
          <w:tcPr>
            <w:noWrap/>
          </w:tcPr>
          <w:p w14:paraId="74A11530">
            <w:pPr>
              <w:spacing w:line="360" w:lineRule="auto"/>
            </w:pPr>
            <w:r>
              <w:t>Surveilans Kabupaten/Kota</w:t>
            </w:r>
          </w:p>
        </w:tc>
        <w:tc>
          <w:tcPr>
            <w:shd w:val="clear" w:color="auto" w:fill="FDE9D9"/>
            <w:noWrap/>
          </w:tcPr>
          <w:p w14:paraId="040DD3BB">
            <w:pPr>
              <w:spacing w:line="360" w:lineRule="auto"/>
              <w:jc w:val="center"/>
            </w:pPr>
            <w:r>
              <w:rPr>
                <w:b/>
                <w:bCs/>
                <w:color w:val="DC3545"/>
                <w:shd w:val="clear" w:fill="FDE9D9"/>
              </w:rPr>
              <w:t xml:space="preserve">RENDAH </w:t>
            </w:r>
          </w:p>
        </w:tc>
        <w:tc>
          <w:tcPr>
            <w:noWrap/>
          </w:tcPr>
          <w:p w14:paraId="47040C05">
            <w:pPr>
              <w:spacing w:line="360" w:lineRule="auto"/>
              <w:jc w:val="center"/>
            </w:pPr>
            <w:r>
              <w:rPr>
                <w:b/>
                <w:bCs/>
                <w:color w:val="0087CD"/>
              </w:rPr>
              <w:t>7.50%</w:t>
            </w:r>
          </w:p>
        </w:tc>
        <w:tc>
          <w:tcPr>
            <w:noWrap/>
          </w:tcPr>
          <w:p w14:paraId="2C47A0FA">
            <w:pPr>
              <w:spacing w:line="360" w:lineRule="auto"/>
              <w:jc w:val="center"/>
            </w:pPr>
            <w:r>
              <w:rPr>
                <w:color w:val="0087CD"/>
              </w:rPr>
              <w:t xml:space="preserve"> 40.00 </w:t>
            </w:r>
          </w:p>
        </w:tc>
      </w:tr>
      <w:tr w14:paraId="244025F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B81C58D">
            <w:pPr>
              <w:spacing w:line="360" w:lineRule="auto"/>
              <w:jc w:val="center"/>
            </w:pPr>
            <w:r>
              <w:t>9</w:t>
            </w:r>
          </w:p>
        </w:tc>
        <w:tc>
          <w:tcPr>
            <w:noWrap/>
          </w:tcPr>
          <w:p w14:paraId="0DCFF220">
            <w:pPr>
              <w:spacing w:line="360" w:lineRule="auto"/>
            </w:pPr>
            <w:r>
              <w:t>Surveilans Balai/Balai Besar Karantina Kesehatan (B/BKK)</w:t>
            </w:r>
          </w:p>
        </w:tc>
        <w:tc>
          <w:tcPr>
            <w:shd w:val="clear" w:color="auto" w:fill="FDE9D9"/>
            <w:noWrap/>
          </w:tcPr>
          <w:p w14:paraId="6B290F04">
            <w:pPr>
              <w:spacing w:line="360" w:lineRule="auto"/>
              <w:jc w:val="center"/>
            </w:pPr>
            <w:r>
              <w:rPr>
                <w:b/>
                <w:bCs/>
                <w:color w:val="28A745"/>
                <w:shd w:val="clear" w:fill="FDE9D9"/>
              </w:rPr>
              <w:t xml:space="preserve">TINGGI </w:t>
            </w:r>
          </w:p>
        </w:tc>
        <w:tc>
          <w:tcPr>
            <w:noWrap/>
          </w:tcPr>
          <w:p w14:paraId="4D558A5E">
            <w:pPr>
              <w:spacing w:line="360" w:lineRule="auto"/>
              <w:jc w:val="center"/>
            </w:pPr>
            <w:r>
              <w:rPr>
                <w:b/>
                <w:bCs/>
                <w:color w:val="0087CD"/>
              </w:rPr>
              <w:t>7.50%</w:t>
            </w:r>
          </w:p>
        </w:tc>
        <w:tc>
          <w:tcPr>
            <w:noWrap/>
          </w:tcPr>
          <w:p w14:paraId="3D62F7CB">
            <w:pPr>
              <w:spacing w:line="360" w:lineRule="auto"/>
              <w:jc w:val="center"/>
            </w:pPr>
            <w:r>
              <w:rPr>
                <w:color w:val="0087CD"/>
              </w:rPr>
              <w:t xml:space="preserve"> 100.00 </w:t>
            </w:r>
          </w:p>
        </w:tc>
      </w:tr>
      <w:tr w14:paraId="2765B50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8554372">
            <w:pPr>
              <w:spacing w:line="360" w:lineRule="auto"/>
              <w:jc w:val="center"/>
            </w:pPr>
            <w:r>
              <w:t>10</w:t>
            </w:r>
          </w:p>
        </w:tc>
        <w:tc>
          <w:tcPr>
            <w:noWrap/>
          </w:tcPr>
          <w:p w14:paraId="79470ADF">
            <w:pPr>
              <w:spacing w:line="360" w:lineRule="auto"/>
            </w:pPr>
            <w:r>
              <w:t>IV. Promosi</w:t>
            </w:r>
          </w:p>
        </w:tc>
        <w:tc>
          <w:tcPr>
            <w:shd w:val="clear" w:color="auto" w:fill="FDE9D9"/>
            <w:noWrap/>
          </w:tcPr>
          <w:p w14:paraId="53C9E239">
            <w:pPr>
              <w:spacing w:line="360" w:lineRule="auto"/>
              <w:jc w:val="center"/>
            </w:pPr>
            <w:r>
              <w:rPr>
                <w:b/>
                <w:bCs/>
                <w:color w:val="FFC107"/>
                <w:shd w:val="clear" w:fill="FDE9D9"/>
              </w:rPr>
              <w:t xml:space="preserve">SEDANG </w:t>
            </w:r>
          </w:p>
        </w:tc>
        <w:tc>
          <w:tcPr>
            <w:noWrap/>
          </w:tcPr>
          <w:p w14:paraId="7EF0F5F6">
            <w:pPr>
              <w:spacing w:line="360" w:lineRule="auto"/>
              <w:jc w:val="center"/>
            </w:pPr>
            <w:r>
              <w:rPr>
                <w:b/>
                <w:bCs/>
                <w:color w:val="0087CD"/>
              </w:rPr>
              <w:t>10.00%</w:t>
            </w:r>
          </w:p>
        </w:tc>
        <w:tc>
          <w:tcPr>
            <w:noWrap/>
          </w:tcPr>
          <w:p w14:paraId="578A8D61">
            <w:pPr>
              <w:spacing w:line="360" w:lineRule="auto"/>
              <w:jc w:val="center"/>
            </w:pPr>
            <w:r>
              <w:rPr>
                <w:color w:val="0087CD"/>
              </w:rPr>
              <w:t xml:space="preserve"> 66.00 </w:t>
            </w:r>
          </w:p>
        </w:tc>
      </w:tr>
    </w:tbl>
    <w:p w14:paraId="2C8FCDC9">
      <w:pPr>
        <w:spacing w:line="360" w:lineRule="auto"/>
        <w:jc w:val="center"/>
        <w:rPr>
          <w:i/>
          <w:iCs/>
          <w:sz w:val="18"/>
          <w:szCs w:val="18"/>
        </w:rPr>
      </w:pPr>
      <w:r>
        <w:rPr>
          <w:i/>
          <w:iCs/>
          <w:sz w:val="18"/>
          <w:szCs w:val="18"/>
        </w:rPr>
        <w:t xml:space="preserve">Tabel 3. Penetapan Nilai Risiko Meningitis meningokokus Kategori Kapasitas Kota Pagar Alam Tahun 2025 </w:t>
      </w:r>
    </w:p>
    <w:p w14:paraId="508E6351">
      <w:pPr>
        <w:spacing w:line="360" w:lineRule="auto"/>
        <w:jc w:val="center"/>
        <w:rPr>
          <w:i/>
          <w:iCs/>
          <w:sz w:val="18"/>
          <w:szCs w:val="18"/>
        </w:rPr>
      </w:pPr>
    </w:p>
    <w:p w14:paraId="55AAB1E9">
      <w:pPr>
        <w:spacing w:line="360" w:lineRule="auto"/>
        <w:ind w:left="0" w:right="0" w:firstLine="360"/>
        <w:jc w:val="both"/>
      </w:pPr>
      <w:r>
        <w:t>Berdasarkan hasil penilaian kapasitas pada penyakit Meningitis meningokokus terdapat 0 subkategori pada kategori kapasitas yang masuk ke dalam nilai risiko Rendah, yaitu :</w:t>
      </w:r>
    </w:p>
    <w:p w14:paraId="5E08EF1E">
      <w:pPr>
        <w:spacing w:line="360" w:lineRule="auto"/>
      </w:pPr>
      <w:r>
        <w:t xml:space="preserve"> </w:t>
      </w:r>
    </w:p>
    <w:p w14:paraId="0DE37B0F">
      <w:pPr>
        <w:spacing w:line="360" w:lineRule="auto"/>
        <w:ind w:left="0" w:right="0" w:firstLine="360"/>
        <w:rPr>
          <w:b/>
          <w:bCs/>
          <w:sz w:val="24"/>
          <w:szCs w:val="24"/>
        </w:rPr>
      </w:pPr>
      <w:r>
        <w:rPr>
          <w:b/>
          <w:bCs/>
          <w:sz w:val="24"/>
          <w:szCs w:val="24"/>
        </w:rPr>
        <w:t>d. Karakteristik risiko (tinggi, rendah, sedang)</w:t>
      </w:r>
    </w:p>
    <w:p w14:paraId="25CF6B91">
      <w:pPr>
        <w:spacing w:line="360" w:lineRule="auto"/>
        <w:ind w:left="0" w:right="0" w:firstLine="360"/>
        <w:jc w:val="both"/>
      </w:pPr>
      <w:r>
        <w:t>Penetapan nilai karakteristik risiko penyakit Meningitis meningokokus didapatkan berdasarkan pertanyaan dari pengisian Tools pemetaan yang terdiri dari kategori ancaman, kerentanan, dan kapasitas, maka di dapatkan hasil karakteristik risiko tinggi, rendah, dan sedang. Untuk karakteristik resiko Kabupaten Kota Pagar Alam dapat di lihat pada tabel 4.</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995"/>
        <w:gridCol w:w="3486"/>
      </w:tblGrid>
      <w:tr w14:paraId="6C280A7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61" w:type="pct"/>
            <w:noWrap/>
          </w:tcPr>
          <w:p w14:paraId="10C6FB7F">
            <w:pPr>
              <w:spacing w:line="360" w:lineRule="auto"/>
            </w:pPr>
            <w:r>
              <w:t>Provinsi</w:t>
            </w:r>
          </w:p>
        </w:tc>
        <w:tc>
          <w:tcPr>
            <w:tcW w:w="1838" w:type="pct"/>
            <w:noWrap/>
          </w:tcPr>
          <w:p w14:paraId="45CB520E">
            <w:pPr>
              <w:spacing w:line="360" w:lineRule="auto"/>
            </w:pPr>
            <w:r>
              <w:rPr>
                <w:b/>
                <w:bCs/>
              </w:rPr>
              <w:t>Sumatera Selatan</w:t>
            </w:r>
          </w:p>
        </w:tc>
      </w:tr>
      <w:tr w14:paraId="53A2679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61" w:type="pct"/>
            <w:noWrap/>
          </w:tcPr>
          <w:p w14:paraId="5E19069D">
            <w:pPr>
              <w:spacing w:line="360" w:lineRule="auto"/>
            </w:pPr>
            <w:r>
              <w:t>Kota</w:t>
            </w:r>
          </w:p>
        </w:tc>
        <w:tc>
          <w:tcPr>
            <w:tcW w:w="1838" w:type="pct"/>
            <w:noWrap/>
          </w:tcPr>
          <w:p w14:paraId="0EA8D501">
            <w:pPr>
              <w:spacing w:line="360" w:lineRule="auto"/>
            </w:pPr>
            <w:r>
              <w:rPr>
                <w:b/>
                <w:bCs/>
              </w:rPr>
              <w:t>Kota Pagar Alam</w:t>
            </w:r>
          </w:p>
        </w:tc>
      </w:tr>
      <w:tr w14:paraId="347F191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3161" w:type="pct"/>
            <w:noWrap/>
          </w:tcPr>
          <w:p w14:paraId="1795FC9B">
            <w:pPr>
              <w:spacing w:line="360" w:lineRule="auto"/>
            </w:pPr>
            <w:r>
              <w:t>Tahun</w:t>
            </w:r>
          </w:p>
        </w:tc>
        <w:tc>
          <w:tcPr>
            <w:tcW w:w="1838" w:type="pct"/>
            <w:noWrap/>
          </w:tcPr>
          <w:p w14:paraId="3A525CE6">
            <w:pPr>
              <w:spacing w:line="360" w:lineRule="auto"/>
            </w:pPr>
            <w:r>
              <w:rPr>
                <w:b/>
                <w:bCs/>
              </w:rPr>
              <w:t>2025</w:t>
            </w:r>
          </w:p>
        </w:tc>
      </w:tr>
    </w:tbl>
    <w:p w14:paraId="384F8E63">
      <w:pPr>
        <w:spacing w:line="360" w:lineRule="auto"/>
      </w:pPr>
    </w:p>
    <w:tbl>
      <w:tblPr>
        <w:tblStyle w:val="3"/>
        <w:tblW w:w="503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094"/>
        <w:gridCol w:w="4414"/>
      </w:tblGrid>
      <w:tr w14:paraId="15AB587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7A0EE79C">
            <w:pPr>
              <w:spacing w:line="360" w:lineRule="auto"/>
              <w:jc w:val="center"/>
            </w:pPr>
            <w:r>
              <w:rPr>
                <w:b/>
                <w:bCs/>
                <w:sz w:val="30"/>
                <w:szCs w:val="30"/>
              </w:rPr>
              <w:t>RESUME ANALISIS RISIKO MENINGITIS MENINGOKOKUS</w:t>
            </w:r>
          </w:p>
        </w:tc>
      </w:tr>
      <w:tr w14:paraId="1361620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79" w:type="pct"/>
            <w:noWrap/>
          </w:tcPr>
          <w:p w14:paraId="7B6E837C">
            <w:pPr>
              <w:spacing w:line="360" w:lineRule="auto"/>
            </w:pPr>
            <w:r>
              <w:rPr>
                <w:b/>
                <w:bCs/>
              </w:rPr>
              <w:t>Vulnerability</w:t>
            </w:r>
          </w:p>
        </w:tc>
        <w:tc>
          <w:tcPr>
            <w:tcW w:w="2320" w:type="pct"/>
            <w:noWrap/>
          </w:tcPr>
          <w:p w14:paraId="18B79BFD">
            <w:pPr>
              <w:spacing w:line="360" w:lineRule="auto"/>
              <w:jc w:val="center"/>
            </w:pPr>
            <w:r>
              <w:t xml:space="preserve"> 43.16 </w:t>
            </w:r>
          </w:p>
        </w:tc>
      </w:tr>
      <w:tr w14:paraId="521534C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79" w:type="pct"/>
            <w:noWrap/>
          </w:tcPr>
          <w:p w14:paraId="451D8EBC">
            <w:pPr>
              <w:spacing w:line="360" w:lineRule="auto"/>
            </w:pPr>
            <w:r>
              <w:rPr>
                <w:b/>
                <w:bCs/>
              </w:rPr>
              <w:t>Threat</w:t>
            </w:r>
          </w:p>
        </w:tc>
        <w:tc>
          <w:tcPr>
            <w:tcW w:w="2320" w:type="pct"/>
            <w:noWrap/>
          </w:tcPr>
          <w:p w14:paraId="561C1660">
            <w:pPr>
              <w:spacing w:line="360" w:lineRule="auto"/>
              <w:jc w:val="center"/>
            </w:pPr>
            <w:r>
              <w:t xml:space="preserve"> 16.00 </w:t>
            </w:r>
          </w:p>
        </w:tc>
      </w:tr>
      <w:tr w14:paraId="4B05FE88">
        <w:tblPrEx>
          <w:tblCellMar>
            <w:top w:w="0" w:type="dxa"/>
            <w:left w:w="10" w:type="dxa"/>
            <w:bottom w:w="0" w:type="dxa"/>
            <w:right w:w="10" w:type="dxa"/>
          </w:tblCellMar>
        </w:tblPrEx>
        <w:tc>
          <w:tcPr>
            <w:tcW w:w="2679" w:type="pct"/>
            <w:noWrap/>
          </w:tcPr>
          <w:p w14:paraId="4790CA11">
            <w:pPr>
              <w:spacing w:line="360" w:lineRule="auto"/>
            </w:pPr>
            <w:r>
              <w:rPr>
                <w:b/>
                <w:bCs/>
              </w:rPr>
              <w:t>Capacity</w:t>
            </w:r>
          </w:p>
        </w:tc>
        <w:tc>
          <w:tcPr>
            <w:tcW w:w="2320" w:type="pct"/>
            <w:noWrap/>
          </w:tcPr>
          <w:p w14:paraId="746C8493">
            <w:pPr>
              <w:spacing w:line="360" w:lineRule="auto"/>
              <w:jc w:val="center"/>
            </w:pPr>
            <w:r>
              <w:t xml:space="preserve"> 56.90 </w:t>
            </w:r>
          </w:p>
        </w:tc>
      </w:tr>
      <w:tr w14:paraId="49D02B1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79" w:type="pct"/>
            <w:shd w:val="clear" w:color="auto" w:fill="CDA8BC"/>
            <w:noWrap/>
          </w:tcPr>
          <w:p w14:paraId="4547CD45">
            <w:pPr>
              <w:spacing w:line="360" w:lineRule="auto"/>
            </w:pPr>
            <w:r>
              <w:rPr>
                <w:b/>
                <w:bCs/>
                <w:shd w:val="clear" w:fill="CDA8BC"/>
              </w:rPr>
              <w:t>RISIKO</w:t>
            </w:r>
          </w:p>
        </w:tc>
        <w:tc>
          <w:tcPr>
            <w:tcW w:w="2320" w:type="pct"/>
            <w:shd w:val="clear" w:color="auto" w:fill="CDA8BC"/>
            <w:noWrap/>
          </w:tcPr>
          <w:p w14:paraId="00D3912C">
            <w:pPr>
              <w:spacing w:line="360" w:lineRule="auto"/>
              <w:jc w:val="center"/>
            </w:pPr>
            <w:r>
              <w:rPr>
                <w:b/>
                <w:bCs/>
                <w:shd w:val="clear" w:fill="CDA8BC"/>
              </w:rPr>
              <w:t>36.34</w:t>
            </w:r>
          </w:p>
        </w:tc>
      </w:tr>
      <w:tr w14:paraId="3CF1F73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679" w:type="pct"/>
            <w:noWrap/>
          </w:tcPr>
          <w:p w14:paraId="62F1BA66">
            <w:pPr>
              <w:spacing w:line="360" w:lineRule="auto"/>
            </w:pPr>
            <w:r>
              <w:rPr>
                <w:b/>
                <w:bCs/>
              </w:rPr>
              <w:t>Derajat Risiko</w:t>
            </w:r>
          </w:p>
        </w:tc>
        <w:tc>
          <w:tcPr>
            <w:tcW w:w="2320" w:type="pct"/>
            <w:shd w:val="clear" w:color="auto" w:fill="28A745"/>
            <w:noWrap/>
          </w:tcPr>
          <w:p w14:paraId="78B7E705">
            <w:pPr>
              <w:spacing w:line="360" w:lineRule="auto"/>
              <w:jc w:val="center"/>
            </w:pPr>
            <w:r>
              <w:rPr>
                <w:b/>
                <w:bCs/>
                <w:sz w:val="36"/>
                <w:szCs w:val="36"/>
                <w:shd w:val="clear" w:fill="28A745"/>
              </w:rPr>
              <w:t>RENDAH</w:t>
            </w:r>
          </w:p>
        </w:tc>
      </w:tr>
    </w:tbl>
    <w:p w14:paraId="6E3C1403">
      <w:pPr>
        <w:spacing w:line="360" w:lineRule="auto"/>
        <w:jc w:val="center"/>
        <w:rPr>
          <w:i/>
          <w:iCs/>
          <w:sz w:val="18"/>
          <w:szCs w:val="18"/>
        </w:rPr>
      </w:pPr>
      <w:r>
        <w:rPr>
          <w:i/>
          <w:iCs/>
          <w:sz w:val="18"/>
          <w:szCs w:val="18"/>
        </w:rPr>
        <w:t>Tabel 4. Penetapan Karakteristik Risiko Meningitis meningokokus Kabupaten Kota Pagar Alam Tahun 2025.</w:t>
      </w:r>
    </w:p>
    <w:p w14:paraId="71EDB072">
      <w:pPr>
        <w:spacing w:line="360" w:lineRule="auto"/>
        <w:ind w:left="0" w:right="0" w:firstLine="360"/>
        <w:jc w:val="both"/>
        <w:rPr>
          <w:rFonts w:hint="default"/>
          <w:b/>
          <w:bCs/>
          <w:lang w:val="en-US"/>
        </w:rPr>
      </w:pPr>
      <w:r>
        <w:t xml:space="preserve">Berdasarkan hasil dari pemetaan risiko Meningitis meningokokus di Kabupaten Kota Pagar Alam untuk tahun 2025, dihasilkan analisis berupa nilai ancaman sebesar 16.00 dari 100, sedangkan untuk kerentanan sebesar 43.16 dari 100 dan nilai untuk kapasitas sebesar 56.90 dari 100 sehingga hasil perhitungan risiko dengan rumus Nilai Risiko = (Ancaman x Kerentanan)/ Kapasitas, diperoleh nilai 36.34 atau derajat risiko </w:t>
      </w:r>
      <w:r>
        <w:rPr>
          <w:b/>
          <w:bCs/>
        </w:rPr>
        <w:t>RENDAH</w:t>
      </w:r>
      <w:r>
        <w:rPr>
          <w:rFonts w:hint="default"/>
          <w:b/>
          <w:bCs/>
          <w:lang w:val="en-US"/>
        </w:rPr>
        <w:t>.</w:t>
      </w:r>
    </w:p>
    <w:p w14:paraId="70CC59DE">
      <w:pPr>
        <w:spacing w:line="360" w:lineRule="auto"/>
        <w:ind w:left="0" w:right="0" w:firstLine="360"/>
        <w:jc w:val="both"/>
        <w:rPr>
          <w:rFonts w:hint="default"/>
          <w:b/>
          <w:bCs/>
          <w:lang w:val="en-US"/>
        </w:rPr>
      </w:pPr>
    </w:p>
    <w:p w14:paraId="1419AE47">
      <w:pPr>
        <w:spacing w:line="360" w:lineRule="auto"/>
        <w:rPr>
          <w:sz w:val="24"/>
          <w:szCs w:val="24"/>
        </w:rPr>
      </w:pPr>
      <w:r>
        <w:rPr>
          <w:b/>
          <w:bCs/>
          <w:sz w:val="24"/>
          <w:szCs w:val="24"/>
        </w:rPr>
        <w:t>3. Rekomendasi</w:t>
      </w:r>
    </w:p>
    <w:tbl>
      <w:tblPr>
        <w:tblStyle w:val="3"/>
        <w:tblW w:w="493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49"/>
        <w:gridCol w:w="2666"/>
        <w:gridCol w:w="2519"/>
        <w:gridCol w:w="1165"/>
        <w:gridCol w:w="1444"/>
        <w:gridCol w:w="1072"/>
      </w:tblGrid>
      <w:tr w14:paraId="70B76EB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40" w:type="pct"/>
            <w:shd w:val="clear" w:color="auto" w:fill="C7DAF1" w:themeFill="text2" w:themeFillTint="32"/>
            <w:noWrap/>
          </w:tcPr>
          <w:p w14:paraId="052D7EE4">
            <w:pPr>
              <w:spacing w:line="240" w:lineRule="auto"/>
              <w:jc w:val="center"/>
              <w:rPr>
                <w:rFonts w:hint="default"/>
                <w:b/>
                <w:bCs/>
                <w:lang w:val="en-US"/>
              </w:rPr>
            </w:pPr>
          </w:p>
          <w:p w14:paraId="3F2F14DF">
            <w:pPr>
              <w:spacing w:line="240" w:lineRule="auto"/>
              <w:jc w:val="center"/>
              <w:rPr>
                <w:rFonts w:hint="default"/>
                <w:b/>
                <w:bCs/>
                <w:lang w:val="en-US"/>
              </w:rPr>
            </w:pPr>
            <w:r>
              <w:rPr>
                <w:rFonts w:hint="default"/>
                <w:b/>
                <w:bCs/>
                <w:lang w:val="en-US"/>
              </w:rPr>
              <w:t>NO</w:t>
            </w:r>
          </w:p>
          <w:p w14:paraId="45B85A0B">
            <w:pPr>
              <w:spacing w:line="240" w:lineRule="auto"/>
              <w:jc w:val="center"/>
              <w:rPr>
                <w:rFonts w:hint="default"/>
                <w:b/>
                <w:bCs/>
                <w:lang w:val="en-US"/>
              </w:rPr>
            </w:pPr>
          </w:p>
        </w:tc>
        <w:tc>
          <w:tcPr>
            <w:tcW w:w="1431" w:type="pct"/>
            <w:shd w:val="clear" w:color="auto" w:fill="C7DAF1" w:themeFill="text2" w:themeFillTint="32"/>
            <w:noWrap/>
          </w:tcPr>
          <w:p w14:paraId="14A9674A">
            <w:pPr>
              <w:spacing w:line="240" w:lineRule="auto"/>
              <w:jc w:val="center"/>
              <w:rPr>
                <w:rFonts w:hint="default"/>
                <w:b/>
                <w:bCs/>
                <w:lang w:val="en-US"/>
              </w:rPr>
            </w:pPr>
          </w:p>
          <w:p w14:paraId="4AF85092">
            <w:pPr>
              <w:spacing w:line="240" w:lineRule="auto"/>
              <w:jc w:val="center"/>
              <w:rPr>
                <w:rFonts w:hint="default"/>
                <w:b/>
                <w:bCs/>
                <w:lang w:val="en-US"/>
              </w:rPr>
            </w:pPr>
            <w:r>
              <w:rPr>
                <w:rFonts w:hint="default"/>
                <w:b/>
                <w:bCs/>
                <w:lang w:val="en-US"/>
              </w:rPr>
              <w:t>SUBKATEGORI</w:t>
            </w:r>
          </w:p>
        </w:tc>
        <w:tc>
          <w:tcPr>
            <w:tcW w:w="1352" w:type="pct"/>
            <w:shd w:val="clear" w:color="auto" w:fill="C7DAF1" w:themeFill="text2" w:themeFillTint="32"/>
            <w:noWrap/>
          </w:tcPr>
          <w:p w14:paraId="1AD5DC3C">
            <w:pPr>
              <w:spacing w:line="240" w:lineRule="auto"/>
              <w:jc w:val="center"/>
              <w:rPr>
                <w:rFonts w:hint="default"/>
                <w:b/>
                <w:bCs/>
                <w:lang w:val="en-US"/>
              </w:rPr>
            </w:pPr>
          </w:p>
          <w:p w14:paraId="66FC0A38">
            <w:pPr>
              <w:spacing w:line="240" w:lineRule="auto"/>
              <w:jc w:val="center"/>
              <w:rPr>
                <w:rFonts w:hint="default"/>
                <w:b/>
                <w:bCs/>
                <w:lang w:val="en-US"/>
              </w:rPr>
            </w:pPr>
            <w:r>
              <w:rPr>
                <w:rFonts w:hint="default"/>
                <w:b/>
                <w:bCs/>
                <w:lang w:val="en-US"/>
              </w:rPr>
              <w:t>REKOMENDASI</w:t>
            </w:r>
          </w:p>
        </w:tc>
        <w:tc>
          <w:tcPr>
            <w:tcW w:w="625" w:type="pct"/>
            <w:shd w:val="clear" w:color="auto" w:fill="C7DAF1" w:themeFill="text2" w:themeFillTint="32"/>
            <w:noWrap/>
          </w:tcPr>
          <w:p w14:paraId="1B02A250">
            <w:pPr>
              <w:spacing w:line="240" w:lineRule="auto"/>
              <w:jc w:val="center"/>
              <w:rPr>
                <w:rFonts w:hint="default"/>
                <w:b/>
                <w:bCs/>
                <w:lang w:val="en-US"/>
              </w:rPr>
            </w:pPr>
          </w:p>
          <w:p w14:paraId="4E8F0D07">
            <w:pPr>
              <w:spacing w:line="240" w:lineRule="auto"/>
              <w:jc w:val="center"/>
              <w:rPr>
                <w:rFonts w:hint="default"/>
                <w:b/>
                <w:bCs/>
                <w:lang w:val="en-US"/>
              </w:rPr>
            </w:pPr>
            <w:r>
              <w:rPr>
                <w:rFonts w:hint="default"/>
                <w:b/>
                <w:bCs/>
                <w:lang w:val="en-US"/>
              </w:rPr>
              <w:t>PIC</w:t>
            </w:r>
          </w:p>
        </w:tc>
        <w:tc>
          <w:tcPr>
            <w:tcW w:w="775" w:type="pct"/>
            <w:shd w:val="clear" w:color="auto" w:fill="C7DAF1" w:themeFill="text2" w:themeFillTint="32"/>
            <w:noWrap/>
          </w:tcPr>
          <w:p w14:paraId="6A687280">
            <w:pPr>
              <w:spacing w:line="240" w:lineRule="auto"/>
              <w:jc w:val="center"/>
              <w:rPr>
                <w:rFonts w:hint="default"/>
                <w:b/>
                <w:bCs/>
                <w:lang w:val="en-US"/>
              </w:rPr>
            </w:pPr>
          </w:p>
          <w:p w14:paraId="6AD3A80E">
            <w:pPr>
              <w:spacing w:line="240" w:lineRule="auto"/>
              <w:jc w:val="center"/>
              <w:rPr>
                <w:rFonts w:hint="default"/>
                <w:b/>
                <w:bCs/>
                <w:lang w:val="en-US"/>
              </w:rPr>
            </w:pPr>
            <w:r>
              <w:rPr>
                <w:rFonts w:hint="default"/>
                <w:b/>
                <w:bCs/>
                <w:lang w:val="en-US"/>
              </w:rPr>
              <w:t>TIMELINE</w:t>
            </w:r>
          </w:p>
        </w:tc>
        <w:tc>
          <w:tcPr>
            <w:tcW w:w="575" w:type="pct"/>
            <w:shd w:val="clear" w:color="auto" w:fill="C7DAF1" w:themeFill="text2" w:themeFillTint="32"/>
            <w:noWrap/>
          </w:tcPr>
          <w:p w14:paraId="766D5C87">
            <w:pPr>
              <w:spacing w:line="240" w:lineRule="auto"/>
              <w:jc w:val="center"/>
              <w:rPr>
                <w:rFonts w:hint="default"/>
                <w:b/>
                <w:bCs/>
                <w:lang w:val="en-US"/>
              </w:rPr>
            </w:pPr>
          </w:p>
          <w:p w14:paraId="2035339A">
            <w:pPr>
              <w:spacing w:line="240" w:lineRule="auto"/>
              <w:jc w:val="center"/>
              <w:rPr>
                <w:rFonts w:hint="default"/>
                <w:b/>
                <w:bCs/>
                <w:lang w:val="en-US"/>
              </w:rPr>
            </w:pPr>
            <w:r>
              <w:rPr>
                <w:rFonts w:hint="default"/>
                <w:b/>
                <w:bCs/>
                <w:lang w:val="en-US"/>
              </w:rPr>
              <w:t>KET</w:t>
            </w:r>
          </w:p>
        </w:tc>
      </w:tr>
      <w:tr w14:paraId="4601159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40" w:type="pct"/>
            <w:noWrap/>
          </w:tcPr>
          <w:p w14:paraId="0975192C">
            <w:pPr>
              <w:spacing w:line="360" w:lineRule="auto"/>
              <w:jc w:val="center"/>
              <w:rPr>
                <w:rFonts w:hint="default"/>
                <w:lang w:val="en-US"/>
              </w:rPr>
            </w:pPr>
            <w:r>
              <w:rPr>
                <w:rFonts w:hint="default"/>
                <w:lang w:val="en-US"/>
              </w:rPr>
              <w:t>1</w:t>
            </w:r>
          </w:p>
        </w:tc>
        <w:tc>
          <w:tcPr>
            <w:tcW w:w="1431" w:type="pct"/>
            <w:noWrap/>
          </w:tcPr>
          <w:p w14:paraId="489405CF">
            <w:pPr>
              <w:spacing w:line="360" w:lineRule="auto"/>
            </w:pPr>
            <w:r>
              <w:t>Kewaspadaan Kabupaten / Kota</w:t>
            </w:r>
          </w:p>
        </w:tc>
        <w:tc>
          <w:tcPr>
            <w:tcW w:w="1352" w:type="pct"/>
            <w:noWrap/>
          </w:tcPr>
          <w:p w14:paraId="57B41DD2">
            <w:pPr>
              <w:spacing w:line="360" w:lineRule="auto"/>
              <w:ind w:left="100" w:hanging="100" w:hangingChars="50"/>
              <w:jc w:val="both"/>
              <w:rPr>
                <w:rFonts w:hint="default"/>
                <w:lang w:val="en-US"/>
              </w:rPr>
            </w:pPr>
            <w:r>
              <w:rPr>
                <w:rFonts w:hint="default"/>
                <w:lang w:val="en-US"/>
              </w:rPr>
              <w:t xml:space="preserve">  Melaksanakan koordinasi terhadap semua lintas sektor terkait (Dinas perhubungan, Kecamatan dan Kelurahan) dan lain-lain.</w:t>
            </w:r>
          </w:p>
        </w:tc>
        <w:tc>
          <w:tcPr>
            <w:tcW w:w="625" w:type="pct"/>
            <w:noWrap/>
          </w:tcPr>
          <w:p w14:paraId="2C8CAE03">
            <w:pPr>
              <w:spacing w:line="360" w:lineRule="auto"/>
              <w:jc w:val="both"/>
              <w:rPr>
                <w:rFonts w:hint="default"/>
                <w:lang w:val="en-US"/>
              </w:rPr>
            </w:pPr>
            <w:r>
              <w:rPr>
                <w:rFonts w:hint="default"/>
                <w:lang w:val="en-US"/>
              </w:rPr>
              <w:t xml:space="preserve"> Tim Survim</w:t>
            </w:r>
          </w:p>
        </w:tc>
        <w:tc>
          <w:tcPr>
            <w:tcW w:w="775" w:type="pct"/>
            <w:noWrap/>
          </w:tcPr>
          <w:p w14:paraId="01D874FA">
            <w:pPr>
              <w:spacing w:line="360" w:lineRule="auto"/>
              <w:jc w:val="center"/>
              <w:rPr>
                <w:rFonts w:hint="default"/>
                <w:lang w:val="en-US"/>
              </w:rPr>
            </w:pPr>
            <w:r>
              <w:rPr>
                <w:rFonts w:hint="default"/>
                <w:lang w:val="en-US"/>
              </w:rPr>
              <w:t>Sep - Des 2025</w:t>
            </w:r>
          </w:p>
        </w:tc>
        <w:tc>
          <w:tcPr>
            <w:tcW w:w="575" w:type="pct"/>
            <w:noWrap/>
          </w:tcPr>
          <w:p w14:paraId="77A05F57">
            <w:pPr>
              <w:spacing w:line="360" w:lineRule="auto"/>
            </w:pPr>
          </w:p>
        </w:tc>
      </w:tr>
      <w:tr w14:paraId="3EEBF53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40" w:type="pct"/>
            <w:noWrap/>
          </w:tcPr>
          <w:p w14:paraId="3FEC5B5D">
            <w:pPr>
              <w:spacing w:line="360" w:lineRule="auto"/>
              <w:jc w:val="center"/>
            </w:pPr>
            <w:r>
              <w:t>2</w:t>
            </w:r>
          </w:p>
        </w:tc>
        <w:tc>
          <w:tcPr>
            <w:tcW w:w="1431" w:type="pct"/>
            <w:noWrap/>
          </w:tcPr>
          <w:p w14:paraId="091CC167">
            <w:pPr>
              <w:spacing w:line="360" w:lineRule="auto"/>
            </w:pPr>
            <w:r>
              <w:t>Kesiapsiagaan Laboratorium</w:t>
            </w:r>
          </w:p>
        </w:tc>
        <w:tc>
          <w:tcPr>
            <w:tcW w:w="1352" w:type="pct"/>
            <w:noWrap/>
          </w:tcPr>
          <w:p w14:paraId="1F3BEF88">
            <w:pPr>
              <w:spacing w:line="360" w:lineRule="auto"/>
              <w:ind w:left="100" w:hanging="100" w:hangingChars="50"/>
              <w:rPr>
                <w:rFonts w:hint="default"/>
                <w:lang w:val="en-US"/>
              </w:rPr>
            </w:pPr>
            <w:r>
              <w:rPr>
                <w:rFonts w:hint="default"/>
                <w:lang w:val="en-US"/>
              </w:rPr>
              <w:t xml:space="preserve"> Mengusulkan ke Dinas Kesehatan Provinsi dan Kemenkes serta Bapelkes terkait pelatihan bagi petugas laboratorium dalam pengambilan serta pengolahan spesimen Meningitis Meningokokus.</w:t>
            </w:r>
          </w:p>
        </w:tc>
        <w:tc>
          <w:tcPr>
            <w:tcW w:w="625" w:type="pct"/>
            <w:shd w:val="clear" w:color="auto" w:fill="auto"/>
            <w:noWrap/>
            <w:vAlign w:val="top"/>
          </w:tcPr>
          <w:p w14:paraId="696C06E1">
            <w:pPr>
              <w:spacing w:line="360" w:lineRule="auto"/>
              <w:jc w:val="both"/>
              <w:rPr>
                <w:rFonts w:hint="default" w:ascii="Arial" w:hAnsi="Arial" w:eastAsia="Arial" w:cs="Arial"/>
                <w:sz w:val="20"/>
                <w:szCs w:val="20"/>
                <w:lang w:val="en-US"/>
              </w:rPr>
            </w:pPr>
            <w:r>
              <w:rPr>
                <w:rFonts w:hint="default"/>
                <w:lang w:val="en-US"/>
              </w:rPr>
              <w:t xml:space="preserve"> Tim Survim</w:t>
            </w:r>
          </w:p>
        </w:tc>
        <w:tc>
          <w:tcPr>
            <w:tcW w:w="775" w:type="pct"/>
            <w:shd w:val="clear" w:color="auto" w:fill="auto"/>
            <w:noWrap/>
            <w:vAlign w:val="top"/>
          </w:tcPr>
          <w:p w14:paraId="23370B79">
            <w:pPr>
              <w:spacing w:line="360" w:lineRule="auto"/>
              <w:jc w:val="center"/>
              <w:rPr>
                <w:rFonts w:hint="default" w:ascii="Arial" w:hAnsi="Arial" w:eastAsia="Arial" w:cs="Arial"/>
                <w:sz w:val="20"/>
                <w:szCs w:val="20"/>
                <w:lang w:val="en-US"/>
              </w:rPr>
            </w:pPr>
            <w:r>
              <w:rPr>
                <w:rFonts w:hint="default"/>
                <w:lang w:val="en-US"/>
              </w:rPr>
              <w:t>Sep - Des 2025</w:t>
            </w:r>
          </w:p>
        </w:tc>
        <w:tc>
          <w:tcPr>
            <w:tcW w:w="575" w:type="pct"/>
            <w:noWrap/>
          </w:tcPr>
          <w:p w14:paraId="02422EE8">
            <w:pPr>
              <w:spacing w:line="360" w:lineRule="auto"/>
              <w:ind w:left="100" w:hanging="100" w:hangingChars="50"/>
              <w:rPr>
                <w:rFonts w:hint="default"/>
                <w:lang w:val="en-US"/>
              </w:rPr>
            </w:pPr>
            <w:r>
              <w:rPr>
                <w:rFonts w:hint="default"/>
                <w:lang w:val="en-US"/>
              </w:rPr>
              <w:t xml:space="preserve"> Anggaran  2026</w:t>
            </w:r>
          </w:p>
        </w:tc>
      </w:tr>
      <w:tr w14:paraId="52D96FC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40" w:type="pct"/>
            <w:shd w:val="clear" w:color="auto" w:fill="auto"/>
            <w:noWrap/>
            <w:vAlign w:val="top"/>
          </w:tcPr>
          <w:p w14:paraId="389729A8">
            <w:pPr>
              <w:spacing w:line="360" w:lineRule="auto"/>
              <w:jc w:val="center"/>
              <w:rPr>
                <w:rFonts w:ascii="Arial" w:hAnsi="Arial" w:eastAsia="Arial" w:cs="Arial"/>
                <w:sz w:val="20"/>
                <w:szCs w:val="20"/>
                <w:lang w:val="en-US"/>
              </w:rPr>
            </w:pPr>
            <w:r>
              <w:t>3</w:t>
            </w:r>
          </w:p>
        </w:tc>
        <w:tc>
          <w:tcPr>
            <w:tcW w:w="1431" w:type="pct"/>
            <w:noWrap/>
          </w:tcPr>
          <w:p w14:paraId="64D8676F">
            <w:pPr>
              <w:spacing w:line="360" w:lineRule="auto"/>
              <w:rPr>
                <w:rFonts w:hint="default"/>
                <w:lang w:val="en-US"/>
              </w:rPr>
            </w:pPr>
            <w:r>
              <w:rPr>
                <w:rFonts w:hint="default"/>
                <w:lang w:val="en-US"/>
              </w:rPr>
              <w:t xml:space="preserve"> Kesiapsiagaan Kab/Kota</w:t>
            </w:r>
          </w:p>
        </w:tc>
        <w:tc>
          <w:tcPr>
            <w:tcW w:w="1352" w:type="pct"/>
            <w:noWrap/>
          </w:tcPr>
          <w:p w14:paraId="7B521876">
            <w:pPr>
              <w:spacing w:line="360" w:lineRule="auto"/>
              <w:ind w:left="100" w:hanging="100" w:hangingChars="50"/>
              <w:rPr>
                <w:rFonts w:hint="default"/>
                <w:lang w:val="en-US"/>
              </w:rPr>
            </w:pPr>
            <w:r>
              <w:rPr>
                <w:rFonts w:hint="default"/>
                <w:lang w:val="en-US"/>
              </w:rPr>
              <w:t xml:space="preserve">  Melakukan koordinasi ke bagian perencanaan terkait anggaran rencana kontigensi.</w:t>
            </w:r>
          </w:p>
        </w:tc>
        <w:tc>
          <w:tcPr>
            <w:tcW w:w="625" w:type="pct"/>
            <w:shd w:val="clear" w:color="auto" w:fill="auto"/>
            <w:noWrap/>
            <w:vAlign w:val="top"/>
          </w:tcPr>
          <w:p w14:paraId="593D37DF">
            <w:pPr>
              <w:spacing w:line="360" w:lineRule="auto"/>
              <w:jc w:val="both"/>
              <w:rPr>
                <w:rFonts w:hint="default" w:ascii="Arial" w:hAnsi="Arial" w:eastAsia="Arial" w:cs="Arial"/>
                <w:sz w:val="20"/>
                <w:szCs w:val="20"/>
                <w:lang w:val="en-US"/>
              </w:rPr>
            </w:pPr>
            <w:r>
              <w:rPr>
                <w:rFonts w:hint="default"/>
                <w:lang w:val="en-US"/>
              </w:rPr>
              <w:t xml:space="preserve"> Tim Survim</w:t>
            </w:r>
          </w:p>
        </w:tc>
        <w:tc>
          <w:tcPr>
            <w:tcW w:w="775" w:type="pct"/>
            <w:shd w:val="clear" w:color="auto" w:fill="auto"/>
            <w:noWrap/>
            <w:vAlign w:val="top"/>
          </w:tcPr>
          <w:p w14:paraId="56292DC5">
            <w:pPr>
              <w:spacing w:line="360" w:lineRule="auto"/>
              <w:jc w:val="center"/>
              <w:rPr>
                <w:rFonts w:hint="default" w:ascii="Arial" w:hAnsi="Arial" w:eastAsia="Arial" w:cs="Arial"/>
                <w:sz w:val="20"/>
                <w:szCs w:val="20"/>
                <w:lang w:val="en-US"/>
              </w:rPr>
            </w:pPr>
            <w:r>
              <w:rPr>
                <w:rFonts w:hint="default"/>
                <w:lang w:val="en-US"/>
              </w:rPr>
              <w:t>Sep - Des 2025</w:t>
            </w:r>
          </w:p>
        </w:tc>
        <w:tc>
          <w:tcPr>
            <w:tcW w:w="575" w:type="pct"/>
            <w:noWrap/>
          </w:tcPr>
          <w:p w14:paraId="1FD26A87">
            <w:pPr>
              <w:spacing w:line="360" w:lineRule="auto"/>
            </w:pPr>
          </w:p>
        </w:tc>
      </w:tr>
      <w:tr w14:paraId="39E45DF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40" w:type="pct"/>
            <w:shd w:val="clear" w:color="auto" w:fill="auto"/>
            <w:noWrap/>
            <w:vAlign w:val="top"/>
          </w:tcPr>
          <w:p w14:paraId="51C84E66">
            <w:pPr>
              <w:spacing w:line="360" w:lineRule="auto"/>
              <w:jc w:val="center"/>
              <w:rPr>
                <w:rFonts w:ascii="Arial" w:hAnsi="Arial" w:eastAsia="Arial" w:cs="Arial"/>
                <w:sz w:val="20"/>
                <w:szCs w:val="20"/>
                <w:lang w:val="en-US"/>
              </w:rPr>
            </w:pPr>
            <w:r>
              <w:t>4</w:t>
            </w:r>
          </w:p>
        </w:tc>
        <w:tc>
          <w:tcPr>
            <w:tcW w:w="1431" w:type="pct"/>
            <w:noWrap/>
          </w:tcPr>
          <w:p w14:paraId="1370FC04">
            <w:pPr>
              <w:spacing w:line="360" w:lineRule="auto"/>
            </w:pPr>
            <w:r>
              <w:t>Kesiapsiagaan Puskesmas</w:t>
            </w:r>
          </w:p>
        </w:tc>
        <w:tc>
          <w:tcPr>
            <w:tcW w:w="1352" w:type="pct"/>
            <w:noWrap/>
          </w:tcPr>
          <w:p w14:paraId="31F76548">
            <w:pPr>
              <w:numPr>
                <w:ilvl w:val="0"/>
                <w:numId w:val="3"/>
              </w:numPr>
              <w:tabs>
                <w:tab w:val="left" w:pos="200"/>
                <w:tab w:val="clear" w:pos="420"/>
              </w:tabs>
              <w:spacing w:line="360" w:lineRule="auto"/>
              <w:ind w:left="200" w:leftChars="0" w:hanging="200" w:firstLineChars="0"/>
            </w:pPr>
            <w:r>
              <w:rPr>
                <w:rFonts w:hint="default"/>
                <w:lang w:val="en-US"/>
              </w:rPr>
              <w:t>Melakukan koordinasi ke Pimpinan Puskesmas terkait penunjukan petugas surveilans Puskesmas yang akan melaporkan SKDR.</w:t>
            </w:r>
          </w:p>
          <w:p w14:paraId="52ED53FA">
            <w:pPr>
              <w:numPr>
                <w:ilvl w:val="0"/>
                <w:numId w:val="3"/>
              </w:numPr>
              <w:tabs>
                <w:tab w:val="left" w:pos="200"/>
                <w:tab w:val="clear" w:pos="420"/>
              </w:tabs>
              <w:spacing w:line="360" w:lineRule="auto"/>
              <w:ind w:left="200" w:leftChars="0" w:hanging="200" w:firstLineChars="0"/>
            </w:pPr>
            <w:r>
              <w:rPr>
                <w:rFonts w:hint="default"/>
                <w:lang w:val="en-US"/>
              </w:rPr>
              <w:t>Melakukan koordinasi dengan Dinkes Provinsi untuk pembuatan akun SKDR bagi petugas Puskesmas di Kota Pagar Alam.</w:t>
            </w:r>
          </w:p>
          <w:p w14:paraId="1FFD8D4C">
            <w:pPr>
              <w:numPr>
                <w:ilvl w:val="0"/>
                <w:numId w:val="3"/>
              </w:numPr>
              <w:tabs>
                <w:tab w:val="left" w:pos="200"/>
                <w:tab w:val="clear" w:pos="420"/>
              </w:tabs>
              <w:spacing w:line="360" w:lineRule="auto"/>
              <w:ind w:left="200" w:leftChars="0" w:hanging="200" w:firstLineChars="0"/>
            </w:pPr>
            <w:r>
              <w:rPr>
                <w:rFonts w:hint="default"/>
                <w:lang w:val="en-US"/>
              </w:rPr>
              <w:t>Mengusulkan ke Dinas Kesehatan Provinsi dan Kemenkes serta Bapelkes terkait pelatihan bagi petugas Surveilans Puskesmas dalam pelacakan kasus Meningitis Meningokokus.</w:t>
            </w:r>
          </w:p>
        </w:tc>
        <w:tc>
          <w:tcPr>
            <w:tcW w:w="625" w:type="pct"/>
            <w:shd w:val="clear" w:color="auto" w:fill="auto"/>
            <w:noWrap/>
            <w:vAlign w:val="top"/>
          </w:tcPr>
          <w:p w14:paraId="57E41631">
            <w:pPr>
              <w:spacing w:line="360" w:lineRule="auto"/>
              <w:jc w:val="both"/>
              <w:rPr>
                <w:rFonts w:hint="default" w:ascii="Arial" w:hAnsi="Arial" w:eastAsia="Arial" w:cs="Arial"/>
                <w:sz w:val="20"/>
                <w:szCs w:val="20"/>
                <w:lang w:val="en-US"/>
              </w:rPr>
            </w:pPr>
            <w:r>
              <w:rPr>
                <w:rFonts w:hint="default"/>
                <w:lang w:val="en-US"/>
              </w:rPr>
              <w:t xml:space="preserve"> Tim Survim</w:t>
            </w:r>
          </w:p>
        </w:tc>
        <w:tc>
          <w:tcPr>
            <w:tcW w:w="775" w:type="pct"/>
            <w:shd w:val="clear" w:color="auto" w:fill="auto"/>
            <w:noWrap/>
            <w:vAlign w:val="top"/>
          </w:tcPr>
          <w:p w14:paraId="22BCE802">
            <w:pPr>
              <w:spacing w:line="360" w:lineRule="auto"/>
              <w:jc w:val="center"/>
              <w:rPr>
                <w:rFonts w:hint="default" w:ascii="Arial" w:hAnsi="Arial" w:eastAsia="Arial" w:cs="Arial"/>
                <w:sz w:val="20"/>
                <w:szCs w:val="20"/>
                <w:lang w:val="en-US"/>
              </w:rPr>
            </w:pPr>
            <w:r>
              <w:rPr>
                <w:rFonts w:hint="default"/>
                <w:lang w:val="en-US"/>
              </w:rPr>
              <w:t>Sep - Des 2025</w:t>
            </w:r>
          </w:p>
        </w:tc>
        <w:tc>
          <w:tcPr>
            <w:tcW w:w="575" w:type="pct"/>
            <w:noWrap/>
          </w:tcPr>
          <w:p w14:paraId="39E21EFA">
            <w:pPr>
              <w:spacing w:line="360" w:lineRule="auto"/>
              <w:ind w:left="100" w:hanging="100" w:hangingChars="50"/>
              <w:rPr>
                <w:rFonts w:hint="default"/>
                <w:lang w:val="en-US"/>
              </w:rPr>
            </w:pPr>
            <w:r>
              <w:rPr>
                <w:rFonts w:hint="default"/>
                <w:lang w:val="en-US"/>
              </w:rPr>
              <w:t xml:space="preserve"> Anggaran 2026</w:t>
            </w:r>
          </w:p>
        </w:tc>
      </w:tr>
      <w:tr w14:paraId="0ED3FDD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40" w:type="pct"/>
            <w:shd w:val="clear" w:color="auto" w:fill="auto"/>
            <w:noWrap/>
            <w:vAlign w:val="top"/>
          </w:tcPr>
          <w:p w14:paraId="76344116">
            <w:pPr>
              <w:spacing w:line="360" w:lineRule="auto"/>
              <w:jc w:val="center"/>
              <w:rPr>
                <w:rFonts w:ascii="Arial" w:hAnsi="Arial" w:eastAsia="Arial" w:cs="Arial"/>
                <w:sz w:val="20"/>
                <w:szCs w:val="20"/>
                <w:lang w:val="en-US"/>
              </w:rPr>
            </w:pPr>
            <w:r>
              <w:t>5</w:t>
            </w:r>
          </w:p>
        </w:tc>
        <w:tc>
          <w:tcPr>
            <w:tcW w:w="1431" w:type="pct"/>
            <w:noWrap/>
          </w:tcPr>
          <w:p w14:paraId="65642F2A">
            <w:pPr>
              <w:spacing w:line="360" w:lineRule="auto"/>
            </w:pPr>
            <w:r>
              <w:rPr>
                <w:rFonts w:hint="default"/>
                <w:lang w:val="en-US"/>
              </w:rPr>
              <w:t xml:space="preserve">Surveilans Rumah Sakit </w:t>
            </w:r>
            <w:r>
              <w:t>(RS)</w:t>
            </w:r>
          </w:p>
        </w:tc>
        <w:tc>
          <w:tcPr>
            <w:tcW w:w="1352" w:type="pct"/>
            <w:noWrap/>
          </w:tcPr>
          <w:p w14:paraId="2D77AA50">
            <w:pPr>
              <w:numPr>
                <w:ilvl w:val="0"/>
                <w:numId w:val="3"/>
              </w:numPr>
              <w:tabs>
                <w:tab w:val="left" w:pos="200"/>
                <w:tab w:val="clear" w:pos="420"/>
              </w:tabs>
              <w:spacing w:line="360" w:lineRule="auto"/>
              <w:ind w:left="200" w:leftChars="0" w:hanging="200" w:firstLineChars="0"/>
              <w:rPr>
                <w:rFonts w:hint="default"/>
                <w:lang w:val="en-US"/>
              </w:rPr>
            </w:pPr>
            <w:r>
              <w:rPr>
                <w:rFonts w:hint="default"/>
                <w:lang w:val="en-US"/>
              </w:rPr>
              <w:t>Melakukan koordinasi ke RS terkait penunjukan petugas surveilans RS yang akan melaporkan SKDR.</w:t>
            </w:r>
          </w:p>
          <w:p w14:paraId="13FA3419">
            <w:pPr>
              <w:numPr>
                <w:ilvl w:val="0"/>
                <w:numId w:val="3"/>
              </w:numPr>
              <w:tabs>
                <w:tab w:val="left" w:pos="200"/>
                <w:tab w:val="clear" w:pos="420"/>
              </w:tabs>
              <w:spacing w:line="360" w:lineRule="auto"/>
              <w:ind w:left="200" w:leftChars="0" w:hanging="200" w:firstLineChars="0"/>
              <w:rPr>
                <w:rFonts w:hint="default"/>
                <w:lang w:val="en-US"/>
              </w:rPr>
            </w:pPr>
            <w:r>
              <w:rPr>
                <w:rFonts w:hint="default"/>
                <w:lang w:val="en-US"/>
              </w:rPr>
              <w:t>Melakukan koordinasi dengan Dinkes Provinsi untuk pembuatan akun SKDR bagi petugas RS di Kota Pagar Alam.</w:t>
            </w:r>
          </w:p>
          <w:p w14:paraId="15C999E4">
            <w:pPr>
              <w:numPr>
                <w:ilvl w:val="0"/>
                <w:numId w:val="3"/>
              </w:numPr>
              <w:tabs>
                <w:tab w:val="left" w:pos="200"/>
                <w:tab w:val="clear" w:pos="420"/>
              </w:tabs>
              <w:spacing w:line="360" w:lineRule="auto"/>
              <w:ind w:left="200" w:leftChars="0" w:hanging="200" w:firstLineChars="0"/>
              <w:rPr>
                <w:rFonts w:hint="default"/>
                <w:lang w:val="en-US"/>
              </w:rPr>
            </w:pPr>
            <w:r>
              <w:rPr>
                <w:rFonts w:hint="default"/>
                <w:lang w:val="en-US"/>
              </w:rPr>
              <w:t>Mengusulkan ke Dinas Kesehatan Provinsi dan Kemenkes serta Bapelkes terkait pelatihan bagi petugas Surveilans Rumah Sakit dalam pelacakan kasus Meningitis Meningokokus.</w:t>
            </w:r>
          </w:p>
        </w:tc>
        <w:tc>
          <w:tcPr>
            <w:tcW w:w="625" w:type="pct"/>
            <w:shd w:val="clear" w:color="auto" w:fill="auto"/>
            <w:noWrap/>
            <w:vAlign w:val="top"/>
          </w:tcPr>
          <w:p w14:paraId="1B4AC4B8">
            <w:pPr>
              <w:spacing w:line="360" w:lineRule="auto"/>
              <w:jc w:val="both"/>
              <w:rPr>
                <w:rFonts w:hint="default" w:ascii="Arial" w:hAnsi="Arial" w:eastAsia="Arial" w:cs="Arial"/>
                <w:sz w:val="20"/>
                <w:szCs w:val="20"/>
                <w:lang w:val="en-US"/>
              </w:rPr>
            </w:pPr>
            <w:r>
              <w:rPr>
                <w:rFonts w:hint="default"/>
                <w:lang w:val="en-US"/>
              </w:rPr>
              <w:t xml:space="preserve"> Tim Survim</w:t>
            </w:r>
          </w:p>
        </w:tc>
        <w:tc>
          <w:tcPr>
            <w:tcW w:w="775" w:type="pct"/>
            <w:shd w:val="clear" w:color="auto" w:fill="auto"/>
            <w:noWrap/>
            <w:vAlign w:val="top"/>
          </w:tcPr>
          <w:p w14:paraId="1F125A28">
            <w:pPr>
              <w:spacing w:line="360" w:lineRule="auto"/>
              <w:jc w:val="center"/>
              <w:rPr>
                <w:rFonts w:hint="default" w:ascii="Arial" w:hAnsi="Arial" w:eastAsia="Arial" w:cs="Arial"/>
                <w:sz w:val="20"/>
                <w:szCs w:val="20"/>
                <w:lang w:val="en-US"/>
              </w:rPr>
            </w:pPr>
            <w:r>
              <w:rPr>
                <w:rFonts w:hint="default"/>
                <w:lang w:val="en-US"/>
              </w:rPr>
              <w:t>Sep - Des 2025</w:t>
            </w:r>
          </w:p>
        </w:tc>
        <w:tc>
          <w:tcPr>
            <w:tcW w:w="575" w:type="pct"/>
            <w:noWrap/>
          </w:tcPr>
          <w:p w14:paraId="48F528E7">
            <w:pPr>
              <w:spacing w:line="360" w:lineRule="auto"/>
              <w:ind w:left="100" w:hanging="100" w:hangingChars="50"/>
              <w:rPr>
                <w:rFonts w:hint="default"/>
                <w:lang w:val="en-US"/>
              </w:rPr>
            </w:pPr>
            <w:r>
              <w:rPr>
                <w:rFonts w:hint="default"/>
                <w:lang w:val="en-US"/>
              </w:rPr>
              <w:t xml:space="preserve"> Anggaran 2026</w:t>
            </w:r>
          </w:p>
        </w:tc>
      </w:tr>
      <w:tr w14:paraId="797C6F2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40" w:type="pct"/>
            <w:noWrap/>
          </w:tcPr>
          <w:p w14:paraId="226A8E04">
            <w:pPr>
              <w:spacing w:line="360" w:lineRule="auto"/>
              <w:jc w:val="center"/>
              <w:rPr>
                <w:rFonts w:hint="default"/>
                <w:lang w:val="en-US"/>
              </w:rPr>
            </w:pPr>
            <w:r>
              <w:rPr>
                <w:rFonts w:hint="default"/>
                <w:lang w:val="en-US"/>
              </w:rPr>
              <w:t>6</w:t>
            </w:r>
          </w:p>
        </w:tc>
        <w:tc>
          <w:tcPr>
            <w:tcW w:w="1431" w:type="pct"/>
            <w:noWrap/>
          </w:tcPr>
          <w:p w14:paraId="76C7CBCE">
            <w:pPr>
              <w:spacing w:line="360" w:lineRule="auto"/>
            </w:pPr>
            <w:r>
              <w:t>Promosi</w:t>
            </w:r>
          </w:p>
        </w:tc>
        <w:tc>
          <w:tcPr>
            <w:tcW w:w="1352" w:type="pct"/>
            <w:noWrap/>
          </w:tcPr>
          <w:p w14:paraId="4C8EB3FD">
            <w:pPr>
              <w:numPr>
                <w:ilvl w:val="0"/>
                <w:numId w:val="3"/>
              </w:numPr>
              <w:tabs>
                <w:tab w:val="left" w:pos="200"/>
                <w:tab w:val="clear" w:pos="420"/>
              </w:tabs>
              <w:spacing w:line="360" w:lineRule="auto"/>
              <w:ind w:left="200" w:leftChars="0" w:hanging="200" w:firstLineChars="0"/>
              <w:rPr>
                <w:rFonts w:hint="default"/>
                <w:lang w:val="en-US"/>
              </w:rPr>
            </w:pPr>
            <w:r>
              <w:rPr>
                <w:rFonts w:hint="default"/>
                <w:lang w:val="en-US"/>
              </w:rPr>
              <w:t>Melakukan koordinasi dengan petugas pengelola website Dinkes agar lebih aktif dalam memposting terkait penyakit Meningitis Meningokokus sehingga dapat diakses oleh petugas kesehatan dan masyarakat.</w:t>
            </w:r>
          </w:p>
          <w:p w14:paraId="44689E38">
            <w:pPr>
              <w:numPr>
                <w:ilvl w:val="0"/>
                <w:numId w:val="3"/>
              </w:numPr>
              <w:tabs>
                <w:tab w:val="left" w:pos="200"/>
                <w:tab w:val="clear" w:pos="420"/>
              </w:tabs>
              <w:spacing w:line="360" w:lineRule="auto"/>
              <w:ind w:left="200" w:leftChars="0" w:hanging="200" w:firstLineChars="0"/>
              <w:rPr>
                <w:rFonts w:hint="default"/>
                <w:lang w:val="en-US"/>
              </w:rPr>
            </w:pPr>
            <w:r>
              <w:rPr>
                <w:rFonts w:hint="default"/>
                <w:lang w:val="en-US"/>
              </w:rPr>
              <w:t>Melakukan koordinasi dengan Dinkes Provinsi untuk bahan terkait penyakit infeksi Emerging (PIE) agar dapat dimasukkan ke Website Dinkes Kota.</w:t>
            </w:r>
          </w:p>
        </w:tc>
        <w:tc>
          <w:tcPr>
            <w:tcW w:w="625" w:type="pct"/>
            <w:noWrap/>
          </w:tcPr>
          <w:p w14:paraId="6EBB894A">
            <w:pPr>
              <w:spacing w:line="360" w:lineRule="auto"/>
              <w:jc w:val="center"/>
              <w:rPr>
                <w:rFonts w:hint="default"/>
                <w:lang w:val="en-US"/>
              </w:rPr>
            </w:pPr>
            <w:r>
              <w:rPr>
                <w:rFonts w:hint="default"/>
                <w:lang w:val="en-US"/>
              </w:rPr>
              <w:t>Survim &amp; Promkes</w:t>
            </w:r>
          </w:p>
        </w:tc>
        <w:tc>
          <w:tcPr>
            <w:tcW w:w="775" w:type="pct"/>
            <w:noWrap/>
          </w:tcPr>
          <w:p w14:paraId="6989ECF4">
            <w:pPr>
              <w:spacing w:line="360" w:lineRule="auto"/>
            </w:pPr>
          </w:p>
        </w:tc>
        <w:tc>
          <w:tcPr>
            <w:tcW w:w="575" w:type="pct"/>
            <w:noWrap/>
          </w:tcPr>
          <w:p w14:paraId="2F6809CF">
            <w:pPr>
              <w:spacing w:line="360" w:lineRule="auto"/>
            </w:pPr>
          </w:p>
        </w:tc>
      </w:tr>
    </w:tbl>
    <w:p w14:paraId="18336F25">
      <w:pPr>
        <w:spacing w:line="360" w:lineRule="auto"/>
      </w:pPr>
    </w:p>
    <w:tbl>
      <w:tblPr>
        <w:tblStyle w:val="3"/>
        <w:tblW w:w="4798" w:type="pct"/>
        <w:tblInd w:w="0" w:type="dxa"/>
        <w:tblLayout w:type="autofit"/>
        <w:tblCellMar>
          <w:top w:w="0" w:type="dxa"/>
          <w:left w:w="10" w:type="dxa"/>
          <w:bottom w:w="0" w:type="dxa"/>
          <w:right w:w="10" w:type="dxa"/>
        </w:tblCellMar>
      </w:tblPr>
      <w:tblGrid>
        <w:gridCol w:w="4849"/>
        <w:gridCol w:w="4190"/>
      </w:tblGrid>
      <w:tr w14:paraId="4277C539">
        <w:tblPrEx>
          <w:tblCellMar>
            <w:top w:w="0" w:type="dxa"/>
            <w:left w:w="10" w:type="dxa"/>
            <w:bottom w:w="0" w:type="dxa"/>
            <w:right w:w="10" w:type="dxa"/>
          </w:tblCellMar>
        </w:tblPrEx>
        <w:tc>
          <w:tcPr>
            <w:tcW w:w="2682" w:type="pct"/>
            <w:noWrap/>
          </w:tcPr>
          <w:p w14:paraId="43C2C0DD">
            <w:pPr>
              <w:spacing w:line="240" w:lineRule="auto"/>
              <w:rPr>
                <w:rFonts w:hint="default" w:ascii="Arial" w:hAnsi="Arial" w:cs="Arial"/>
                <w:sz w:val="22"/>
                <w:szCs w:val="22"/>
              </w:rPr>
            </w:pPr>
          </w:p>
        </w:tc>
        <w:tc>
          <w:tcPr>
            <w:tcW w:w="2317" w:type="pct"/>
            <w:noWrap/>
          </w:tcPr>
          <w:p w14:paraId="0D3896D5">
            <w:pPr>
              <w:spacing w:line="240" w:lineRule="auto"/>
              <w:jc w:val="center"/>
              <w:rPr>
                <w:rFonts w:hint="default" w:ascii="Arial" w:hAnsi="Arial" w:cs="Arial"/>
                <w:sz w:val="22"/>
                <w:szCs w:val="22"/>
                <w:lang w:val="en-US"/>
              </w:rPr>
            </w:pPr>
            <w:r>
              <w:rPr>
                <w:rFonts w:hint="default" w:ascii="Arial" w:hAnsi="Arial" w:cs="Arial"/>
                <w:sz w:val="22"/>
                <w:szCs w:val="22"/>
                <w:lang w:val="en-US"/>
              </w:rPr>
              <w:t>Pagar Alam,     September 2025</w:t>
            </w:r>
          </w:p>
        </w:tc>
      </w:tr>
      <w:tr w14:paraId="489B3893">
        <w:tblPrEx>
          <w:tblCellMar>
            <w:top w:w="0" w:type="dxa"/>
            <w:left w:w="10" w:type="dxa"/>
            <w:bottom w:w="0" w:type="dxa"/>
            <w:right w:w="10" w:type="dxa"/>
          </w:tblCellMar>
        </w:tblPrEx>
        <w:tc>
          <w:tcPr>
            <w:tcW w:w="2682" w:type="pct"/>
            <w:noWrap/>
          </w:tcPr>
          <w:p w14:paraId="2F4A704F">
            <w:pPr>
              <w:spacing w:line="240" w:lineRule="auto"/>
              <w:rPr>
                <w:rFonts w:hint="default" w:ascii="Arial" w:hAnsi="Arial" w:cs="Arial"/>
                <w:sz w:val="22"/>
                <w:szCs w:val="22"/>
              </w:rPr>
            </w:pPr>
          </w:p>
        </w:tc>
        <w:tc>
          <w:tcPr>
            <w:tcW w:w="2317" w:type="pct"/>
            <w:noWrap/>
          </w:tcPr>
          <w:p w14:paraId="0C074924">
            <w:pPr>
              <w:spacing w:line="240" w:lineRule="auto"/>
              <w:jc w:val="center"/>
              <w:rPr>
                <w:rFonts w:hint="default" w:ascii="Arial" w:hAnsi="Arial" w:cs="Arial"/>
                <w:sz w:val="22"/>
                <w:szCs w:val="22"/>
              </w:rPr>
            </w:pPr>
            <w:r>
              <w:rPr>
                <w:rFonts w:hint="default"/>
                <w:lang w:val="en-US"/>
              </w:rPr>
              <w:drawing>
                <wp:inline distT="0" distB="0" distL="114300" distR="114300">
                  <wp:extent cx="2630805" cy="2320290"/>
                  <wp:effectExtent l="0" t="0" r="17145" b="3810"/>
                  <wp:docPr id="4" name="Gambar 4" descr="WhatsApp Image 2024-07-25 at 13.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descr="WhatsApp Image 2024-07-25 at 13.00.02"/>
                          <pic:cNvPicPr>
                            <a:picLocks noChangeAspect="1"/>
                          </pic:cNvPicPr>
                        </pic:nvPicPr>
                        <pic:blipFill>
                          <a:blip r:embed="rId5"/>
                          <a:stretch>
                            <a:fillRect/>
                          </a:stretch>
                        </pic:blipFill>
                        <pic:spPr>
                          <a:xfrm>
                            <a:off x="0" y="0"/>
                            <a:ext cx="2630805" cy="2320290"/>
                          </a:xfrm>
                          <a:prstGeom prst="rect">
                            <a:avLst/>
                          </a:prstGeom>
                        </pic:spPr>
                      </pic:pic>
                    </a:graphicData>
                  </a:graphic>
                </wp:inline>
              </w:drawing>
            </w:r>
            <w:bookmarkStart w:id="0" w:name="_GoBack"/>
            <w:bookmarkEnd w:id="0"/>
          </w:p>
        </w:tc>
      </w:tr>
    </w:tbl>
    <w:p w14:paraId="2601BAA3">
      <w:pPr>
        <w:spacing w:line="360" w:lineRule="auto"/>
      </w:pPr>
    </w:p>
    <w:p w14:paraId="56BCAB58">
      <w:pPr>
        <w:spacing w:line="360" w:lineRule="auto"/>
      </w:pPr>
    </w:p>
    <w:p w14:paraId="5FEE1F63">
      <w:pPr>
        <w:spacing w:line="360" w:lineRule="auto"/>
      </w:pPr>
    </w:p>
    <w:p w14:paraId="72FF6B35">
      <w:pPr>
        <w:spacing w:line="360" w:lineRule="auto"/>
      </w:pPr>
    </w:p>
    <w:p w14:paraId="0E0BCA28">
      <w:pPr>
        <w:spacing w:line="360" w:lineRule="auto"/>
      </w:pPr>
    </w:p>
    <w:p w14:paraId="4115560F">
      <w:pPr>
        <w:spacing w:line="360" w:lineRule="auto"/>
      </w:pPr>
    </w:p>
    <w:p w14:paraId="787D0AFF">
      <w:pPr>
        <w:spacing w:line="360" w:lineRule="auto"/>
      </w:pPr>
    </w:p>
    <w:p w14:paraId="513F972D">
      <w:pPr>
        <w:spacing w:line="360" w:lineRule="auto"/>
      </w:pPr>
    </w:p>
    <w:p w14:paraId="1DA8438A">
      <w:pPr>
        <w:spacing w:line="360" w:lineRule="auto"/>
      </w:pPr>
    </w:p>
    <w:p w14:paraId="773FCE68">
      <w:pPr>
        <w:spacing w:line="360" w:lineRule="auto"/>
      </w:pPr>
    </w:p>
    <w:p w14:paraId="19D2729E">
      <w:pPr>
        <w:spacing w:line="360" w:lineRule="auto"/>
      </w:pPr>
    </w:p>
    <w:p w14:paraId="31A88FAE">
      <w:pPr>
        <w:spacing w:line="360" w:lineRule="auto"/>
      </w:pPr>
    </w:p>
    <w:p w14:paraId="7C959CA9">
      <w:pPr>
        <w:spacing w:line="360" w:lineRule="auto"/>
      </w:pPr>
    </w:p>
    <w:p w14:paraId="496DD122">
      <w:pPr>
        <w:spacing w:line="360" w:lineRule="auto"/>
      </w:pPr>
    </w:p>
    <w:p w14:paraId="2A730F51">
      <w:pPr>
        <w:spacing w:line="360" w:lineRule="auto"/>
      </w:pPr>
    </w:p>
    <w:p w14:paraId="15A0EE72">
      <w:pPr>
        <w:spacing w:line="360" w:lineRule="auto"/>
      </w:pPr>
    </w:p>
    <w:p w14:paraId="2E6EF88A">
      <w:pPr>
        <w:spacing w:line="360" w:lineRule="auto"/>
        <w:sectPr>
          <w:pgSz w:w="11905" w:h="16837"/>
          <w:pgMar w:top="1440" w:right="1065" w:bottom="1440" w:left="1440" w:header="720" w:footer="720" w:gutter="0"/>
          <w:cols w:space="720" w:num="1"/>
        </w:sectPr>
      </w:pPr>
    </w:p>
    <w:p w14:paraId="125C0896">
      <w:pPr>
        <w:spacing w:line="360" w:lineRule="auto"/>
        <w:jc w:val="center"/>
      </w:pPr>
      <w:r>
        <w:rPr>
          <w:b/>
          <w:bCs/>
        </w:rPr>
        <w:t>TAHAPAN MEMBUAT DOKUMEN REKOMENDASI DARI HASIL ANALISIS RISIKO PENYAKIT MENINGITIS MENINGOKOKUS</w:t>
      </w:r>
    </w:p>
    <w:p w14:paraId="12904343">
      <w:pPr>
        <w:spacing w:line="360" w:lineRule="auto"/>
        <w:jc w:val="center"/>
        <w:rPr>
          <w:b/>
          <w:bCs/>
        </w:rPr>
      </w:pPr>
      <w:r>
        <w:rPr>
          <w:b/>
          <w:bCs/>
        </w:rPr>
        <w:t>Langkah pertama adalah MERUMUSKAN MASALAH</w:t>
      </w:r>
    </w:p>
    <w:p w14:paraId="4ED57240">
      <w:pPr>
        <w:spacing w:line="360" w:lineRule="auto"/>
        <w:jc w:val="center"/>
        <w:rPr>
          <w:b/>
          <w:bCs/>
        </w:rPr>
      </w:pPr>
    </w:p>
    <w:p w14:paraId="674168AA">
      <w:pPr>
        <w:spacing w:line="360" w:lineRule="auto"/>
        <w:jc w:val="both"/>
      </w:pPr>
      <w:r>
        <w:rPr>
          <w:b/>
          <w:bCs/>
        </w:rPr>
        <w:t>1. MENETAPKAN SUBKATEGORI PRIORITAS</w:t>
      </w:r>
    </w:p>
    <w:p w14:paraId="5A4C5832">
      <w:pPr>
        <w:spacing w:line="360" w:lineRule="auto"/>
        <w:jc w:val="both"/>
      </w:pPr>
      <w:r>
        <w:t>Subkategori prioritas ditetapkan dengan langkah sebagai berikut:</w:t>
      </w:r>
    </w:p>
    <w:p w14:paraId="7B2C9F4B">
      <w:pPr>
        <w:numPr>
          <w:ilvl w:val="0"/>
          <w:numId w:val="4"/>
        </w:numPr>
        <w:spacing w:line="360" w:lineRule="auto"/>
        <w:jc w:val="both"/>
      </w:pPr>
      <w:r>
        <w:t>Memilih maksimal lima (5) subkategori pada setiap kategori kerentanan dan kapasitas</w:t>
      </w:r>
    </w:p>
    <w:p w14:paraId="66F75703">
      <w:pPr>
        <w:numPr>
          <w:ilvl w:val="0"/>
          <w:numId w:val="4"/>
        </w:numPr>
        <w:spacing w:line="360" w:lineRule="auto"/>
        <w:jc w:val="both"/>
      </w:pPr>
      <w:r>
        <w:t xml:space="preserve">Lima sub kategori kerentanan yang dipilih merupakan subkategori dengan nilai risiko kategori kerentanan tertinggi (urutan dari tertinggi: Tinggi, Sedang, Rendah, Abai) dan bobot tertinggi </w:t>
      </w:r>
    </w:p>
    <w:p w14:paraId="7DA360B7">
      <w:pPr>
        <w:numPr>
          <w:ilvl w:val="0"/>
          <w:numId w:val="4"/>
        </w:numPr>
        <w:spacing w:line="360" w:lineRule="auto"/>
        <w:jc w:val="both"/>
      </w:pPr>
      <w:r>
        <w:t>Lima sub kategori kapasitas yang dipilih merupakan subkategori dengan nilai risiko kategori kapasitas terendah (urutan dari terendah: Abai, Rendah, Sedang, Tinggi) dan bobot tertinggi</w:t>
      </w:r>
    </w:p>
    <w:p w14:paraId="72FA8F6A">
      <w:pPr>
        <w:spacing w:line="360" w:lineRule="auto"/>
        <w:jc w:val="both"/>
      </w:pPr>
      <w:r>
        <w:rPr>
          <w:b/>
          <w:bCs/>
        </w:rPr>
        <w:t>2. Menetapkan Subkategori yang dapat ditindaklanjuti</w:t>
      </w:r>
    </w:p>
    <w:p w14:paraId="462A5326">
      <w:pPr>
        <w:numPr>
          <w:ilvl w:val="0"/>
          <w:numId w:val="5"/>
        </w:numPr>
        <w:spacing w:line="360" w:lineRule="auto"/>
        <w:jc w:val="both"/>
      </w:pPr>
      <w:r>
        <w:t>Dari masing-masing lima Subkategori yang dipilih, ditetapkan masing-masing maksimal tiga subkategori dari setiap kategori kerentanan dan kapasitas.</w:t>
      </w:r>
    </w:p>
    <w:p w14:paraId="07E4B7F5">
      <w:pPr>
        <w:numPr>
          <w:ilvl w:val="0"/>
          <w:numId w:val="5"/>
        </w:numPr>
        <w:spacing w:line="360" w:lineRule="auto"/>
        <w:jc w:val="both"/>
      </w:pPr>
      <w:r>
        <w:t>Pemilihan tiga subkategori berdasarkan bobot tertinggi (kerentanan) atau bobot terendah (kapasitas) dan/atau pertimbangan daerah masing-masing.</w:t>
      </w:r>
    </w:p>
    <w:p w14:paraId="4C08D58E">
      <w:pPr>
        <w:numPr>
          <w:ilvl w:val="0"/>
          <w:numId w:val="5"/>
        </w:numPr>
        <w:spacing w:line="360" w:lineRule="auto"/>
        <w:jc w:val="both"/>
      </w:pPr>
      <w:r>
        <w:t>Untuk penyakit MERS, subkategori pada kategori kerentanan tidak perlu ditindaklanjuti karena tindak lanjutnya akan berkaitan dengan kapasitas.</w:t>
      </w:r>
    </w:p>
    <w:p w14:paraId="34F8BE28">
      <w:pPr>
        <w:numPr>
          <w:ilvl w:val="0"/>
          <w:numId w:val="5"/>
        </w:numPr>
        <w:spacing w:line="360" w:lineRule="auto"/>
        <w:jc w:val="both"/>
      </w:pPr>
      <w:r>
        <w:t>Kerentanan tetap menjadi pertimbangan dalam menentukan rekomendasi.</w:t>
      </w:r>
    </w:p>
    <w:p w14:paraId="1F537A2A">
      <w:pPr>
        <w:numPr>
          <w:ilvl w:val="0"/>
          <w:numId w:val="0"/>
        </w:numPr>
        <w:spacing w:line="360" w:lineRule="auto"/>
      </w:pPr>
    </w:p>
    <w:p w14:paraId="363D7A9C">
      <w:pPr>
        <w:spacing w:line="360" w:lineRule="auto"/>
        <w:jc w:val="center"/>
      </w:pPr>
      <w:r>
        <w:t>Tabel Isian :</w:t>
      </w:r>
    </w:p>
    <w:p w14:paraId="01CC722C">
      <w:pPr>
        <w:spacing w:line="360" w:lineRule="auto"/>
        <w:jc w:val="center"/>
      </w:pPr>
      <w:r>
        <w:rPr>
          <w:b/>
          <w:bCs/>
        </w:rPr>
        <w:t>Penetapan Subkategori prioritas pada kategori kerentanan</w:t>
      </w:r>
    </w:p>
    <w:tbl>
      <w:tblPr>
        <w:tblStyle w:val="3"/>
        <w:tblW w:w="5032"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77"/>
        <w:gridCol w:w="5188"/>
        <w:gridCol w:w="1836"/>
        <w:gridCol w:w="1794"/>
      </w:tblGrid>
      <w:tr w14:paraId="3D65251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shd w:val="clear" w:color="auto" w:fill="C7DAF1" w:themeFill="text2" w:themeFillTint="32"/>
            <w:noWrap/>
          </w:tcPr>
          <w:p w14:paraId="178A8285">
            <w:pPr>
              <w:spacing w:line="240" w:lineRule="auto"/>
              <w:jc w:val="center"/>
              <w:rPr>
                <w:b/>
                <w:bCs/>
              </w:rPr>
            </w:pPr>
          </w:p>
          <w:p w14:paraId="6B921F8A">
            <w:pPr>
              <w:spacing w:line="240" w:lineRule="auto"/>
              <w:jc w:val="center"/>
              <w:rPr>
                <w:b/>
                <w:bCs/>
              </w:rPr>
            </w:pPr>
            <w:r>
              <w:rPr>
                <w:b/>
                <w:bCs/>
              </w:rPr>
              <w:t>No</w:t>
            </w:r>
          </w:p>
          <w:p w14:paraId="16981C38">
            <w:pPr>
              <w:spacing w:line="240" w:lineRule="auto"/>
              <w:jc w:val="center"/>
              <w:rPr>
                <w:b/>
                <w:bCs/>
              </w:rPr>
            </w:pPr>
          </w:p>
        </w:tc>
        <w:tc>
          <w:tcPr>
            <w:tcW w:w="5082" w:type="dxa"/>
            <w:shd w:val="clear" w:color="auto" w:fill="C7DAF1" w:themeFill="text2" w:themeFillTint="32"/>
            <w:noWrap/>
          </w:tcPr>
          <w:p w14:paraId="37A85ACA">
            <w:pPr>
              <w:spacing w:line="240" w:lineRule="auto"/>
              <w:jc w:val="center"/>
              <w:rPr>
                <w:b/>
                <w:bCs/>
              </w:rPr>
            </w:pPr>
          </w:p>
          <w:p w14:paraId="69FA5430">
            <w:pPr>
              <w:spacing w:line="240" w:lineRule="auto"/>
              <w:jc w:val="center"/>
            </w:pPr>
            <w:r>
              <w:rPr>
                <w:b/>
                <w:bCs/>
              </w:rPr>
              <w:t>Subkategori</w:t>
            </w:r>
          </w:p>
        </w:tc>
        <w:tc>
          <w:tcPr>
            <w:tcW w:w="1798" w:type="dxa"/>
            <w:shd w:val="clear" w:color="auto" w:fill="C7DAF1" w:themeFill="text2" w:themeFillTint="32"/>
            <w:noWrap/>
          </w:tcPr>
          <w:p w14:paraId="760072F8">
            <w:pPr>
              <w:spacing w:line="240" w:lineRule="auto"/>
              <w:jc w:val="center"/>
              <w:rPr>
                <w:b/>
                <w:bCs/>
              </w:rPr>
            </w:pPr>
          </w:p>
          <w:p w14:paraId="20F2E25C">
            <w:pPr>
              <w:spacing w:line="240" w:lineRule="auto"/>
              <w:jc w:val="center"/>
            </w:pPr>
            <w:r>
              <w:rPr>
                <w:b/>
                <w:bCs/>
              </w:rPr>
              <w:t>Bobot</w:t>
            </w:r>
          </w:p>
        </w:tc>
        <w:tc>
          <w:tcPr>
            <w:tcW w:w="1757" w:type="dxa"/>
            <w:shd w:val="clear" w:color="auto" w:fill="C7DAF1" w:themeFill="text2" w:themeFillTint="32"/>
            <w:noWrap/>
          </w:tcPr>
          <w:p w14:paraId="4F9E527D">
            <w:pPr>
              <w:spacing w:line="240" w:lineRule="auto"/>
              <w:jc w:val="center"/>
              <w:rPr>
                <w:b/>
                <w:bCs/>
              </w:rPr>
            </w:pPr>
          </w:p>
          <w:p w14:paraId="536E293C">
            <w:pPr>
              <w:spacing w:line="240" w:lineRule="auto"/>
              <w:jc w:val="center"/>
            </w:pPr>
            <w:r>
              <w:rPr>
                <w:b/>
                <w:bCs/>
              </w:rPr>
              <w:t>Nilai Risiko</w:t>
            </w:r>
          </w:p>
        </w:tc>
      </w:tr>
      <w:tr w14:paraId="781E614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0E7853FD">
            <w:pPr>
              <w:spacing w:line="360" w:lineRule="auto"/>
              <w:jc w:val="center"/>
            </w:pPr>
            <w:r>
              <w:t>1</w:t>
            </w:r>
          </w:p>
        </w:tc>
        <w:tc>
          <w:tcPr>
            <w:tcW w:w="5082" w:type="dxa"/>
            <w:noWrap/>
          </w:tcPr>
          <w:p w14:paraId="248FCD25">
            <w:pPr>
              <w:spacing w:line="360" w:lineRule="auto"/>
            </w:pPr>
            <w:r>
              <w:t>IV. Kunjungan Penduduk dari Negara/Wilayah Berisiko</w:t>
            </w:r>
          </w:p>
        </w:tc>
        <w:tc>
          <w:tcPr>
            <w:tcW w:w="1798" w:type="dxa"/>
            <w:noWrap/>
          </w:tcPr>
          <w:p w14:paraId="2738DC82">
            <w:pPr>
              <w:spacing w:line="360" w:lineRule="auto"/>
              <w:jc w:val="center"/>
            </w:pPr>
            <w:r>
              <w:rPr>
                <w:b/>
                <w:bCs/>
              </w:rPr>
              <w:t>25.00%</w:t>
            </w:r>
          </w:p>
        </w:tc>
        <w:tc>
          <w:tcPr>
            <w:tcW w:w="1757" w:type="dxa"/>
            <w:noWrap/>
          </w:tcPr>
          <w:p w14:paraId="1A82CDD7">
            <w:pPr>
              <w:spacing w:line="360" w:lineRule="auto"/>
              <w:jc w:val="center"/>
            </w:pPr>
            <w:r>
              <w:rPr>
                <w:b/>
                <w:bCs/>
                <w:color w:val="DC3545"/>
              </w:rPr>
              <w:t>TINGGI</w:t>
            </w:r>
          </w:p>
        </w:tc>
      </w:tr>
      <w:tr w14:paraId="2486D73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22DF6EEC">
            <w:pPr>
              <w:spacing w:line="360" w:lineRule="auto"/>
              <w:jc w:val="center"/>
            </w:pPr>
            <w:r>
              <w:t>2</w:t>
            </w:r>
          </w:p>
        </w:tc>
        <w:tc>
          <w:tcPr>
            <w:tcW w:w="5082" w:type="dxa"/>
            <w:noWrap/>
          </w:tcPr>
          <w:p w14:paraId="613D879E">
            <w:pPr>
              <w:spacing w:line="360" w:lineRule="auto"/>
            </w:pPr>
            <w:r>
              <w:t>I. Karakteristik Penduduk</w:t>
            </w:r>
          </w:p>
        </w:tc>
        <w:tc>
          <w:tcPr>
            <w:tcW w:w="1798" w:type="dxa"/>
            <w:noWrap/>
          </w:tcPr>
          <w:p w14:paraId="29343EA3">
            <w:pPr>
              <w:spacing w:line="360" w:lineRule="auto"/>
              <w:jc w:val="center"/>
            </w:pPr>
            <w:r>
              <w:rPr>
                <w:b/>
                <w:bCs/>
              </w:rPr>
              <w:t>25.00%</w:t>
            </w:r>
          </w:p>
        </w:tc>
        <w:tc>
          <w:tcPr>
            <w:tcW w:w="1757" w:type="dxa"/>
            <w:noWrap/>
          </w:tcPr>
          <w:p w14:paraId="784056DE">
            <w:pPr>
              <w:spacing w:line="360" w:lineRule="auto"/>
              <w:jc w:val="center"/>
            </w:pPr>
            <w:r>
              <w:rPr>
                <w:b/>
                <w:bCs/>
                <w:color w:val="FFC107"/>
              </w:rPr>
              <w:t>SEDANG</w:t>
            </w:r>
          </w:p>
        </w:tc>
      </w:tr>
      <w:tr w14:paraId="57DE100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244A2B07">
            <w:pPr>
              <w:spacing w:line="360" w:lineRule="auto"/>
              <w:jc w:val="center"/>
            </w:pPr>
            <w:r>
              <w:t>3</w:t>
            </w:r>
          </w:p>
        </w:tc>
        <w:tc>
          <w:tcPr>
            <w:tcW w:w="5082" w:type="dxa"/>
            <w:noWrap/>
          </w:tcPr>
          <w:p w14:paraId="0CD0E97A">
            <w:pPr>
              <w:spacing w:line="360" w:lineRule="auto"/>
            </w:pPr>
            <w:r>
              <w:t>II. Ketahanan Penduduk</w:t>
            </w:r>
          </w:p>
        </w:tc>
        <w:tc>
          <w:tcPr>
            <w:tcW w:w="1798" w:type="dxa"/>
            <w:noWrap/>
          </w:tcPr>
          <w:p w14:paraId="7932FA5D">
            <w:pPr>
              <w:spacing w:line="360" w:lineRule="auto"/>
              <w:jc w:val="center"/>
            </w:pPr>
            <w:r>
              <w:rPr>
                <w:b/>
                <w:bCs/>
              </w:rPr>
              <w:t>25.00%</w:t>
            </w:r>
          </w:p>
        </w:tc>
        <w:tc>
          <w:tcPr>
            <w:tcW w:w="1757" w:type="dxa"/>
            <w:noWrap/>
          </w:tcPr>
          <w:p w14:paraId="46CD2590">
            <w:pPr>
              <w:spacing w:line="360" w:lineRule="auto"/>
              <w:jc w:val="center"/>
            </w:pPr>
            <w:r>
              <w:rPr>
                <w:b/>
                <w:bCs/>
                <w:color w:val="28A745"/>
              </w:rPr>
              <w:t>RENDAH</w:t>
            </w:r>
          </w:p>
        </w:tc>
      </w:tr>
      <w:tr w14:paraId="37C494E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67" w:type="dxa"/>
            <w:noWrap/>
          </w:tcPr>
          <w:p w14:paraId="42C15C23">
            <w:pPr>
              <w:spacing w:line="360" w:lineRule="auto"/>
              <w:jc w:val="center"/>
            </w:pPr>
            <w:r>
              <w:t>4</w:t>
            </w:r>
          </w:p>
        </w:tc>
        <w:tc>
          <w:tcPr>
            <w:tcW w:w="5082" w:type="dxa"/>
            <w:noWrap/>
          </w:tcPr>
          <w:p w14:paraId="369E190A">
            <w:pPr>
              <w:spacing w:line="360" w:lineRule="auto"/>
            </w:pPr>
            <w:r>
              <w:t>III. Kewaspadaan Kabupaten / Kota</w:t>
            </w:r>
          </w:p>
        </w:tc>
        <w:tc>
          <w:tcPr>
            <w:tcW w:w="1798" w:type="dxa"/>
            <w:noWrap/>
          </w:tcPr>
          <w:p w14:paraId="2F7BA168">
            <w:pPr>
              <w:spacing w:line="360" w:lineRule="auto"/>
              <w:jc w:val="center"/>
            </w:pPr>
            <w:r>
              <w:rPr>
                <w:b/>
                <w:bCs/>
              </w:rPr>
              <w:t>25.00%</w:t>
            </w:r>
          </w:p>
        </w:tc>
        <w:tc>
          <w:tcPr>
            <w:tcW w:w="1757" w:type="dxa"/>
            <w:noWrap/>
          </w:tcPr>
          <w:p w14:paraId="67288492">
            <w:pPr>
              <w:spacing w:line="360" w:lineRule="auto"/>
              <w:jc w:val="center"/>
            </w:pPr>
            <w:r>
              <w:rPr>
                <w:b/>
                <w:bCs/>
                <w:color w:val="28A745"/>
              </w:rPr>
              <w:t>RENDAH</w:t>
            </w:r>
          </w:p>
        </w:tc>
      </w:tr>
    </w:tbl>
    <w:p w14:paraId="19E81509">
      <w:pPr>
        <w:spacing w:line="360" w:lineRule="auto"/>
      </w:pPr>
    </w:p>
    <w:p w14:paraId="7F42D37C">
      <w:pPr>
        <w:spacing w:line="360" w:lineRule="auto"/>
      </w:pPr>
    </w:p>
    <w:p w14:paraId="605DD433">
      <w:pPr>
        <w:spacing w:line="360" w:lineRule="auto"/>
        <w:jc w:val="center"/>
      </w:pPr>
      <w:r>
        <w:rPr>
          <w:b/>
          <w:bCs/>
        </w:rPr>
        <w:t xml:space="preserve">Penetapan Subkategori yang dapat ditindaklanjuti pada kategori kerentanan </w:t>
      </w:r>
    </w:p>
    <w:tbl>
      <w:tblPr>
        <w:tblStyle w:val="3"/>
        <w:tblW w:w="504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44"/>
        <w:gridCol w:w="5254"/>
        <w:gridCol w:w="1838"/>
        <w:gridCol w:w="1789"/>
      </w:tblGrid>
      <w:tr w14:paraId="2F50932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43" w:type="dxa"/>
            <w:shd w:val="clear" w:color="auto" w:fill="C7DAF1" w:themeFill="text2" w:themeFillTint="32"/>
            <w:noWrap/>
          </w:tcPr>
          <w:p w14:paraId="5A76F4F1">
            <w:pPr>
              <w:spacing w:line="240" w:lineRule="auto"/>
              <w:jc w:val="center"/>
              <w:rPr>
                <w:b/>
                <w:bCs/>
              </w:rPr>
            </w:pPr>
          </w:p>
          <w:p w14:paraId="72DF96BF">
            <w:pPr>
              <w:spacing w:line="240" w:lineRule="auto"/>
              <w:jc w:val="center"/>
              <w:rPr>
                <w:b/>
                <w:bCs/>
              </w:rPr>
            </w:pPr>
            <w:r>
              <w:rPr>
                <w:b/>
                <w:bCs/>
              </w:rPr>
              <w:t>No</w:t>
            </w:r>
          </w:p>
          <w:p w14:paraId="174E7B6B">
            <w:pPr>
              <w:spacing w:line="240" w:lineRule="auto"/>
              <w:jc w:val="center"/>
              <w:rPr>
                <w:b/>
                <w:bCs/>
              </w:rPr>
            </w:pPr>
          </w:p>
        </w:tc>
        <w:tc>
          <w:tcPr>
            <w:tcW w:w="5246" w:type="dxa"/>
            <w:shd w:val="clear" w:color="auto" w:fill="C7DAF1" w:themeFill="text2" w:themeFillTint="32"/>
            <w:noWrap/>
          </w:tcPr>
          <w:p w14:paraId="09979156">
            <w:pPr>
              <w:spacing w:line="240" w:lineRule="auto"/>
              <w:jc w:val="center"/>
              <w:rPr>
                <w:b/>
                <w:bCs/>
              </w:rPr>
            </w:pPr>
          </w:p>
          <w:p w14:paraId="6D8F4B07">
            <w:pPr>
              <w:spacing w:line="240" w:lineRule="auto"/>
              <w:jc w:val="center"/>
            </w:pPr>
            <w:r>
              <w:rPr>
                <w:b/>
                <w:bCs/>
              </w:rPr>
              <w:t>Subkategori</w:t>
            </w:r>
          </w:p>
        </w:tc>
        <w:tc>
          <w:tcPr>
            <w:tcW w:w="1835" w:type="dxa"/>
            <w:shd w:val="clear" w:color="auto" w:fill="C7DAF1" w:themeFill="text2" w:themeFillTint="32"/>
            <w:noWrap/>
          </w:tcPr>
          <w:p w14:paraId="5A0CFD98">
            <w:pPr>
              <w:spacing w:line="240" w:lineRule="auto"/>
              <w:jc w:val="center"/>
              <w:rPr>
                <w:b/>
                <w:bCs/>
              </w:rPr>
            </w:pPr>
          </w:p>
          <w:p w14:paraId="37CB6945">
            <w:pPr>
              <w:spacing w:line="240" w:lineRule="auto"/>
              <w:jc w:val="center"/>
            </w:pPr>
            <w:r>
              <w:rPr>
                <w:b/>
                <w:bCs/>
              </w:rPr>
              <w:t>Bobot</w:t>
            </w:r>
          </w:p>
        </w:tc>
        <w:tc>
          <w:tcPr>
            <w:tcW w:w="1786" w:type="dxa"/>
            <w:shd w:val="clear" w:color="auto" w:fill="C7DAF1" w:themeFill="text2" w:themeFillTint="32"/>
            <w:noWrap/>
          </w:tcPr>
          <w:p w14:paraId="312B44F0">
            <w:pPr>
              <w:spacing w:line="240" w:lineRule="auto"/>
              <w:jc w:val="center"/>
              <w:rPr>
                <w:b/>
                <w:bCs/>
              </w:rPr>
            </w:pPr>
          </w:p>
          <w:p w14:paraId="5C33A78B">
            <w:pPr>
              <w:spacing w:line="240" w:lineRule="auto"/>
              <w:jc w:val="center"/>
            </w:pPr>
            <w:r>
              <w:rPr>
                <w:b/>
                <w:bCs/>
              </w:rPr>
              <w:t>Nilai Risiko</w:t>
            </w:r>
          </w:p>
        </w:tc>
      </w:tr>
      <w:tr w14:paraId="07FC064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43" w:type="dxa"/>
            <w:noWrap/>
          </w:tcPr>
          <w:p w14:paraId="413EA115">
            <w:pPr>
              <w:spacing w:line="360" w:lineRule="auto"/>
              <w:jc w:val="center"/>
            </w:pPr>
            <w:r>
              <w:t>1</w:t>
            </w:r>
          </w:p>
        </w:tc>
        <w:tc>
          <w:tcPr>
            <w:tcW w:w="5246" w:type="dxa"/>
            <w:shd w:val="clear" w:color="auto" w:fill="auto"/>
            <w:noWrap/>
            <w:vAlign w:val="top"/>
          </w:tcPr>
          <w:p w14:paraId="36C5956E">
            <w:pPr>
              <w:spacing w:line="360" w:lineRule="auto"/>
              <w:rPr>
                <w:rFonts w:ascii="Arial" w:hAnsi="Arial" w:eastAsia="Arial" w:cs="Arial"/>
                <w:sz w:val="20"/>
                <w:szCs w:val="20"/>
                <w:lang w:val="en-US"/>
              </w:rPr>
            </w:pPr>
            <w:r>
              <w:t>III. Kewaspadaan Kabupaten / Kota</w:t>
            </w:r>
          </w:p>
        </w:tc>
        <w:tc>
          <w:tcPr>
            <w:tcW w:w="1835" w:type="dxa"/>
            <w:shd w:val="clear" w:color="auto" w:fill="auto"/>
            <w:noWrap/>
            <w:vAlign w:val="top"/>
          </w:tcPr>
          <w:p w14:paraId="5D579211">
            <w:pPr>
              <w:spacing w:line="360" w:lineRule="auto"/>
              <w:jc w:val="center"/>
              <w:rPr>
                <w:rFonts w:ascii="Arial" w:hAnsi="Arial" w:eastAsia="Arial" w:cs="Arial"/>
                <w:sz w:val="20"/>
                <w:szCs w:val="20"/>
                <w:lang w:val="en-US"/>
              </w:rPr>
            </w:pPr>
            <w:r>
              <w:rPr>
                <w:b/>
                <w:bCs/>
              </w:rPr>
              <w:t>25.00%</w:t>
            </w:r>
          </w:p>
        </w:tc>
        <w:tc>
          <w:tcPr>
            <w:tcW w:w="1786" w:type="dxa"/>
            <w:shd w:val="clear" w:color="auto" w:fill="auto"/>
            <w:noWrap/>
            <w:vAlign w:val="top"/>
          </w:tcPr>
          <w:p w14:paraId="0522C87A">
            <w:pPr>
              <w:spacing w:line="360" w:lineRule="auto"/>
              <w:jc w:val="center"/>
              <w:rPr>
                <w:rFonts w:ascii="Arial" w:hAnsi="Arial" w:eastAsia="Arial" w:cs="Arial"/>
                <w:sz w:val="20"/>
                <w:szCs w:val="20"/>
                <w:lang w:val="en-US"/>
              </w:rPr>
            </w:pPr>
            <w:r>
              <w:rPr>
                <w:b/>
                <w:bCs/>
                <w:color w:val="28A745"/>
              </w:rPr>
              <w:t>RENDAH</w:t>
            </w:r>
          </w:p>
        </w:tc>
      </w:tr>
    </w:tbl>
    <w:p w14:paraId="451C9FE9">
      <w:pPr>
        <w:spacing w:line="360" w:lineRule="auto"/>
      </w:pPr>
    </w:p>
    <w:p w14:paraId="4D88A4EE">
      <w:pPr>
        <w:spacing w:line="360" w:lineRule="auto"/>
      </w:pPr>
    </w:p>
    <w:p w14:paraId="54916BDC">
      <w:pPr>
        <w:spacing w:line="360" w:lineRule="auto"/>
      </w:pPr>
    </w:p>
    <w:p w14:paraId="0F4C59A1">
      <w:pPr>
        <w:spacing w:line="360" w:lineRule="auto"/>
      </w:pPr>
    </w:p>
    <w:p w14:paraId="54679145">
      <w:pPr>
        <w:spacing w:line="360" w:lineRule="auto"/>
      </w:pPr>
    </w:p>
    <w:p w14:paraId="5D8F70A8">
      <w:pPr>
        <w:spacing w:line="360" w:lineRule="auto"/>
        <w:jc w:val="center"/>
      </w:pPr>
      <w:r>
        <w:rPr>
          <w:b/>
          <w:bCs/>
        </w:rPr>
        <w:t xml:space="preserve">Penetapan Subkategori prioritas pada kategori kapasitas </w:t>
      </w:r>
    </w:p>
    <w:tbl>
      <w:tblPr>
        <w:tblStyle w:val="3"/>
        <w:tblW w:w="504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21"/>
        <w:gridCol w:w="5277"/>
        <w:gridCol w:w="1861"/>
        <w:gridCol w:w="1751"/>
      </w:tblGrid>
      <w:tr w14:paraId="010639E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shd w:val="clear" w:color="auto" w:fill="C7DAF1" w:themeFill="text2" w:themeFillTint="32"/>
            <w:noWrap/>
          </w:tcPr>
          <w:p w14:paraId="18FF1F49">
            <w:pPr>
              <w:spacing w:line="240" w:lineRule="auto"/>
              <w:jc w:val="center"/>
              <w:rPr>
                <w:b/>
                <w:bCs/>
              </w:rPr>
            </w:pPr>
          </w:p>
          <w:p w14:paraId="49324872">
            <w:pPr>
              <w:spacing w:line="240" w:lineRule="auto"/>
              <w:jc w:val="center"/>
              <w:rPr>
                <w:b/>
                <w:bCs/>
              </w:rPr>
            </w:pPr>
            <w:r>
              <w:rPr>
                <w:b/>
                <w:bCs/>
              </w:rPr>
              <w:t>No</w:t>
            </w:r>
          </w:p>
          <w:p w14:paraId="569C66A9">
            <w:pPr>
              <w:spacing w:line="240" w:lineRule="auto"/>
              <w:jc w:val="center"/>
              <w:rPr>
                <w:b/>
                <w:bCs/>
              </w:rPr>
            </w:pPr>
          </w:p>
        </w:tc>
        <w:tc>
          <w:tcPr>
            <w:tcW w:w="2833" w:type="pct"/>
            <w:shd w:val="clear" w:color="auto" w:fill="C7DAF1" w:themeFill="text2" w:themeFillTint="32"/>
            <w:noWrap/>
          </w:tcPr>
          <w:p w14:paraId="72229A73">
            <w:pPr>
              <w:spacing w:line="240" w:lineRule="auto"/>
              <w:jc w:val="center"/>
              <w:rPr>
                <w:b/>
                <w:bCs/>
              </w:rPr>
            </w:pPr>
          </w:p>
          <w:p w14:paraId="2D0903B6">
            <w:pPr>
              <w:spacing w:line="240" w:lineRule="auto"/>
              <w:jc w:val="center"/>
            </w:pPr>
            <w:r>
              <w:rPr>
                <w:b/>
                <w:bCs/>
              </w:rPr>
              <w:t>Subkategori</w:t>
            </w:r>
          </w:p>
        </w:tc>
        <w:tc>
          <w:tcPr>
            <w:tcW w:w="999" w:type="pct"/>
            <w:shd w:val="clear" w:color="auto" w:fill="C7DAF1" w:themeFill="text2" w:themeFillTint="32"/>
            <w:noWrap/>
          </w:tcPr>
          <w:p w14:paraId="6CB6F5CA">
            <w:pPr>
              <w:spacing w:line="240" w:lineRule="auto"/>
              <w:jc w:val="center"/>
              <w:rPr>
                <w:b/>
                <w:bCs/>
              </w:rPr>
            </w:pPr>
          </w:p>
          <w:p w14:paraId="7C2ED830">
            <w:pPr>
              <w:spacing w:line="240" w:lineRule="auto"/>
              <w:jc w:val="center"/>
            </w:pPr>
            <w:r>
              <w:rPr>
                <w:b/>
                <w:bCs/>
              </w:rPr>
              <w:t>Bobot</w:t>
            </w:r>
          </w:p>
        </w:tc>
        <w:tc>
          <w:tcPr>
            <w:tcW w:w="940" w:type="pct"/>
            <w:shd w:val="clear" w:color="auto" w:fill="C7DAF1" w:themeFill="text2" w:themeFillTint="32"/>
            <w:noWrap/>
          </w:tcPr>
          <w:p w14:paraId="392F34BD">
            <w:pPr>
              <w:spacing w:line="240" w:lineRule="auto"/>
              <w:jc w:val="center"/>
              <w:rPr>
                <w:b/>
                <w:bCs/>
              </w:rPr>
            </w:pPr>
          </w:p>
          <w:p w14:paraId="612845FF">
            <w:pPr>
              <w:spacing w:line="240" w:lineRule="auto"/>
              <w:jc w:val="center"/>
            </w:pPr>
            <w:r>
              <w:rPr>
                <w:b/>
                <w:bCs/>
              </w:rPr>
              <w:t>Nilai Risiko</w:t>
            </w:r>
          </w:p>
        </w:tc>
      </w:tr>
      <w:tr w14:paraId="02B89A7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643B1E1C">
            <w:pPr>
              <w:spacing w:line="360" w:lineRule="auto"/>
              <w:jc w:val="center"/>
            </w:pPr>
            <w:r>
              <w:t>1</w:t>
            </w:r>
          </w:p>
        </w:tc>
        <w:tc>
          <w:tcPr>
            <w:tcW w:w="2833" w:type="pct"/>
            <w:noWrap/>
          </w:tcPr>
          <w:p w14:paraId="1ED554F7">
            <w:pPr>
              <w:spacing w:line="360" w:lineRule="auto"/>
            </w:pPr>
            <w:r>
              <w:rPr>
                <w:rFonts w:hint="default"/>
                <w:lang w:val="en-US"/>
              </w:rPr>
              <w:t>Surveilans Rumah Sakit</w:t>
            </w:r>
            <w:r>
              <w:t xml:space="preserve"> (RS)</w:t>
            </w:r>
          </w:p>
        </w:tc>
        <w:tc>
          <w:tcPr>
            <w:tcW w:w="999" w:type="pct"/>
            <w:noWrap/>
          </w:tcPr>
          <w:p w14:paraId="271DDC06">
            <w:pPr>
              <w:spacing w:line="360" w:lineRule="auto"/>
              <w:jc w:val="center"/>
            </w:pPr>
            <w:r>
              <w:rPr>
                <w:b/>
                <w:bCs/>
              </w:rPr>
              <w:t>7.50%</w:t>
            </w:r>
          </w:p>
        </w:tc>
        <w:tc>
          <w:tcPr>
            <w:tcW w:w="940" w:type="pct"/>
            <w:noWrap/>
          </w:tcPr>
          <w:p w14:paraId="75A9D463">
            <w:pPr>
              <w:spacing w:line="360" w:lineRule="auto"/>
              <w:jc w:val="center"/>
            </w:pPr>
            <w:r>
              <w:rPr>
                <w:b/>
                <w:bCs/>
                <w:color w:val="DC3545"/>
              </w:rPr>
              <w:t xml:space="preserve">RENDAH </w:t>
            </w:r>
          </w:p>
        </w:tc>
      </w:tr>
      <w:tr w14:paraId="275F2FD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5C3A6DF1">
            <w:pPr>
              <w:spacing w:line="360" w:lineRule="auto"/>
              <w:jc w:val="center"/>
            </w:pPr>
            <w:r>
              <w:t>2</w:t>
            </w:r>
          </w:p>
        </w:tc>
        <w:tc>
          <w:tcPr>
            <w:tcW w:w="2833" w:type="pct"/>
            <w:noWrap/>
          </w:tcPr>
          <w:p w14:paraId="418D6666">
            <w:pPr>
              <w:spacing w:line="360" w:lineRule="auto"/>
            </w:pPr>
            <w:r>
              <w:t>Surveilans Kabupaten/Kota</w:t>
            </w:r>
          </w:p>
        </w:tc>
        <w:tc>
          <w:tcPr>
            <w:tcW w:w="999" w:type="pct"/>
            <w:noWrap/>
          </w:tcPr>
          <w:p w14:paraId="7A2C2907">
            <w:pPr>
              <w:spacing w:line="360" w:lineRule="auto"/>
              <w:jc w:val="center"/>
            </w:pPr>
            <w:r>
              <w:rPr>
                <w:b/>
                <w:bCs/>
              </w:rPr>
              <w:t>7.50%</w:t>
            </w:r>
          </w:p>
        </w:tc>
        <w:tc>
          <w:tcPr>
            <w:tcW w:w="940" w:type="pct"/>
            <w:noWrap/>
          </w:tcPr>
          <w:p w14:paraId="5E739074">
            <w:pPr>
              <w:spacing w:line="360" w:lineRule="auto"/>
              <w:jc w:val="center"/>
            </w:pPr>
            <w:r>
              <w:rPr>
                <w:b/>
                <w:bCs/>
                <w:color w:val="DC3545"/>
              </w:rPr>
              <w:t xml:space="preserve">RENDAH </w:t>
            </w:r>
          </w:p>
        </w:tc>
      </w:tr>
      <w:tr w14:paraId="549459C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2370F0F5">
            <w:pPr>
              <w:spacing w:line="360" w:lineRule="auto"/>
              <w:jc w:val="center"/>
            </w:pPr>
            <w:r>
              <w:t>3</w:t>
            </w:r>
          </w:p>
        </w:tc>
        <w:tc>
          <w:tcPr>
            <w:tcW w:w="2833" w:type="pct"/>
            <w:noWrap/>
          </w:tcPr>
          <w:p w14:paraId="3694E7A9">
            <w:pPr>
              <w:spacing w:line="360" w:lineRule="auto"/>
            </w:pPr>
            <w:r>
              <w:t>Kesiapsiagaan Laboratorium</w:t>
            </w:r>
          </w:p>
        </w:tc>
        <w:tc>
          <w:tcPr>
            <w:tcW w:w="999" w:type="pct"/>
            <w:noWrap/>
          </w:tcPr>
          <w:p w14:paraId="144D2DD3">
            <w:pPr>
              <w:spacing w:line="360" w:lineRule="auto"/>
              <w:jc w:val="center"/>
            </w:pPr>
            <w:r>
              <w:rPr>
                <w:b/>
                <w:bCs/>
              </w:rPr>
              <w:t>10.00%</w:t>
            </w:r>
          </w:p>
        </w:tc>
        <w:tc>
          <w:tcPr>
            <w:tcW w:w="940" w:type="pct"/>
            <w:noWrap/>
          </w:tcPr>
          <w:p w14:paraId="18905358">
            <w:pPr>
              <w:spacing w:line="360" w:lineRule="auto"/>
              <w:jc w:val="center"/>
            </w:pPr>
            <w:r>
              <w:rPr>
                <w:b/>
                <w:bCs/>
                <w:color w:val="DC3545"/>
              </w:rPr>
              <w:t xml:space="preserve">RENDAH </w:t>
            </w:r>
          </w:p>
        </w:tc>
      </w:tr>
      <w:tr w14:paraId="1EE6940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2623B153">
            <w:pPr>
              <w:spacing w:line="360" w:lineRule="auto"/>
              <w:jc w:val="center"/>
            </w:pPr>
            <w:r>
              <w:t>4</w:t>
            </w:r>
          </w:p>
        </w:tc>
        <w:tc>
          <w:tcPr>
            <w:tcW w:w="2833" w:type="pct"/>
            <w:noWrap/>
          </w:tcPr>
          <w:p w14:paraId="3AC9F22B">
            <w:pPr>
              <w:spacing w:line="360" w:lineRule="auto"/>
            </w:pPr>
            <w:r>
              <w:t>Kesiapsiagaan Puskesmas</w:t>
            </w:r>
          </w:p>
        </w:tc>
        <w:tc>
          <w:tcPr>
            <w:tcW w:w="999" w:type="pct"/>
            <w:noWrap/>
          </w:tcPr>
          <w:p w14:paraId="06425903">
            <w:pPr>
              <w:spacing w:line="360" w:lineRule="auto"/>
              <w:jc w:val="center"/>
            </w:pPr>
            <w:r>
              <w:rPr>
                <w:b/>
                <w:bCs/>
              </w:rPr>
              <w:t>10.00%</w:t>
            </w:r>
          </w:p>
        </w:tc>
        <w:tc>
          <w:tcPr>
            <w:tcW w:w="940" w:type="pct"/>
            <w:noWrap/>
          </w:tcPr>
          <w:p w14:paraId="50B6C93C">
            <w:pPr>
              <w:spacing w:line="360" w:lineRule="auto"/>
              <w:jc w:val="center"/>
            </w:pPr>
            <w:r>
              <w:rPr>
                <w:b/>
                <w:bCs/>
                <w:color w:val="DC3545"/>
              </w:rPr>
              <w:t xml:space="preserve">RENDAH </w:t>
            </w:r>
          </w:p>
        </w:tc>
      </w:tr>
      <w:tr w14:paraId="1D20A57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6" w:type="pct"/>
            <w:noWrap/>
          </w:tcPr>
          <w:p w14:paraId="2DD3806B">
            <w:pPr>
              <w:spacing w:line="360" w:lineRule="auto"/>
              <w:jc w:val="center"/>
            </w:pPr>
            <w:r>
              <w:t>5</w:t>
            </w:r>
          </w:p>
        </w:tc>
        <w:tc>
          <w:tcPr>
            <w:tcW w:w="2833" w:type="pct"/>
            <w:noWrap/>
          </w:tcPr>
          <w:p w14:paraId="4DB6161C">
            <w:pPr>
              <w:spacing w:line="360" w:lineRule="auto"/>
            </w:pPr>
            <w:r>
              <w:t>Kesiapsiagaan Kabupaten / Kota</w:t>
            </w:r>
          </w:p>
        </w:tc>
        <w:tc>
          <w:tcPr>
            <w:tcW w:w="999" w:type="pct"/>
            <w:noWrap/>
          </w:tcPr>
          <w:p w14:paraId="396A389B">
            <w:pPr>
              <w:spacing w:line="360" w:lineRule="auto"/>
              <w:jc w:val="center"/>
            </w:pPr>
            <w:r>
              <w:rPr>
                <w:b/>
                <w:bCs/>
              </w:rPr>
              <w:t>10.00%</w:t>
            </w:r>
          </w:p>
        </w:tc>
        <w:tc>
          <w:tcPr>
            <w:tcW w:w="940" w:type="pct"/>
            <w:noWrap/>
          </w:tcPr>
          <w:p w14:paraId="06AC4072">
            <w:pPr>
              <w:spacing w:line="360" w:lineRule="auto"/>
              <w:jc w:val="center"/>
            </w:pPr>
            <w:r>
              <w:rPr>
                <w:b/>
                <w:bCs/>
                <w:color w:val="DC3545"/>
              </w:rPr>
              <w:t xml:space="preserve">RENDAH </w:t>
            </w:r>
          </w:p>
        </w:tc>
      </w:tr>
    </w:tbl>
    <w:p w14:paraId="44ACCE0C">
      <w:pPr>
        <w:spacing w:line="360" w:lineRule="auto"/>
      </w:pPr>
    </w:p>
    <w:p w14:paraId="533D7D8D">
      <w:pPr>
        <w:spacing w:line="360" w:lineRule="auto"/>
        <w:jc w:val="center"/>
      </w:pPr>
      <w:r>
        <w:rPr>
          <w:b/>
          <w:bCs/>
        </w:rPr>
        <w:t xml:space="preserve">Penetapan Subkategori yang dapat ditindaklanjuti pada kategori kapasitas </w:t>
      </w:r>
    </w:p>
    <w:tbl>
      <w:tblPr>
        <w:tblStyle w:val="3"/>
        <w:tblW w:w="504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19"/>
        <w:gridCol w:w="5309"/>
        <w:gridCol w:w="1887"/>
        <w:gridCol w:w="1695"/>
      </w:tblGrid>
      <w:tr w14:paraId="7FC73E2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5" w:type="pct"/>
            <w:shd w:val="clear" w:color="auto" w:fill="C7DAF1" w:themeFill="text2" w:themeFillTint="32"/>
            <w:noWrap/>
          </w:tcPr>
          <w:p w14:paraId="32C74736">
            <w:pPr>
              <w:spacing w:line="240" w:lineRule="auto"/>
              <w:jc w:val="center"/>
              <w:rPr>
                <w:b/>
                <w:bCs/>
              </w:rPr>
            </w:pPr>
          </w:p>
          <w:p w14:paraId="446C5737">
            <w:pPr>
              <w:spacing w:line="240" w:lineRule="auto"/>
              <w:jc w:val="center"/>
              <w:rPr>
                <w:b/>
                <w:bCs/>
              </w:rPr>
            </w:pPr>
            <w:r>
              <w:rPr>
                <w:b/>
                <w:bCs/>
              </w:rPr>
              <w:t>No</w:t>
            </w:r>
          </w:p>
          <w:p w14:paraId="0B1D93F4">
            <w:pPr>
              <w:spacing w:line="240" w:lineRule="auto"/>
              <w:jc w:val="center"/>
              <w:rPr>
                <w:b/>
                <w:bCs/>
              </w:rPr>
            </w:pPr>
          </w:p>
        </w:tc>
        <w:tc>
          <w:tcPr>
            <w:tcW w:w="2850" w:type="pct"/>
            <w:shd w:val="clear" w:color="auto" w:fill="C7DAF1" w:themeFill="text2" w:themeFillTint="32"/>
            <w:noWrap/>
          </w:tcPr>
          <w:p w14:paraId="078A46E5">
            <w:pPr>
              <w:spacing w:line="240" w:lineRule="auto"/>
              <w:jc w:val="center"/>
              <w:rPr>
                <w:b/>
                <w:bCs/>
              </w:rPr>
            </w:pPr>
          </w:p>
          <w:p w14:paraId="49606D81">
            <w:pPr>
              <w:spacing w:line="240" w:lineRule="auto"/>
              <w:jc w:val="center"/>
            </w:pPr>
            <w:r>
              <w:rPr>
                <w:b/>
                <w:bCs/>
              </w:rPr>
              <w:t>Subkategori</w:t>
            </w:r>
          </w:p>
        </w:tc>
        <w:tc>
          <w:tcPr>
            <w:tcW w:w="1013" w:type="pct"/>
            <w:shd w:val="clear" w:color="auto" w:fill="C7DAF1" w:themeFill="text2" w:themeFillTint="32"/>
            <w:noWrap/>
          </w:tcPr>
          <w:p w14:paraId="4B1A08D1">
            <w:pPr>
              <w:spacing w:line="240" w:lineRule="auto"/>
              <w:jc w:val="center"/>
              <w:rPr>
                <w:b/>
                <w:bCs/>
              </w:rPr>
            </w:pPr>
          </w:p>
          <w:p w14:paraId="2CCD679A">
            <w:pPr>
              <w:spacing w:line="240" w:lineRule="auto"/>
              <w:jc w:val="center"/>
            </w:pPr>
            <w:r>
              <w:rPr>
                <w:b/>
                <w:bCs/>
              </w:rPr>
              <w:t>Bobot</w:t>
            </w:r>
          </w:p>
        </w:tc>
        <w:tc>
          <w:tcPr>
            <w:tcW w:w="910" w:type="pct"/>
            <w:shd w:val="clear" w:color="auto" w:fill="C7DAF1" w:themeFill="text2" w:themeFillTint="32"/>
            <w:noWrap/>
          </w:tcPr>
          <w:p w14:paraId="092CA978">
            <w:pPr>
              <w:spacing w:line="240" w:lineRule="auto"/>
              <w:jc w:val="center"/>
              <w:rPr>
                <w:b/>
                <w:bCs/>
              </w:rPr>
            </w:pPr>
          </w:p>
          <w:p w14:paraId="0C2F68BD">
            <w:pPr>
              <w:spacing w:line="240" w:lineRule="auto"/>
              <w:jc w:val="center"/>
            </w:pPr>
            <w:r>
              <w:rPr>
                <w:b/>
                <w:bCs/>
              </w:rPr>
              <w:t>Nilai Risiko</w:t>
            </w:r>
          </w:p>
        </w:tc>
      </w:tr>
      <w:tr w14:paraId="5422D39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5" w:type="pct"/>
            <w:noWrap/>
          </w:tcPr>
          <w:p w14:paraId="09CA2C9D">
            <w:pPr>
              <w:spacing w:line="360" w:lineRule="auto"/>
              <w:jc w:val="center"/>
              <w:rPr>
                <w:rFonts w:hint="default"/>
                <w:lang w:val="en-US"/>
              </w:rPr>
            </w:pPr>
            <w:r>
              <w:rPr>
                <w:rFonts w:hint="default"/>
                <w:lang w:val="en-US"/>
              </w:rPr>
              <w:t xml:space="preserve"> 1</w:t>
            </w:r>
          </w:p>
        </w:tc>
        <w:tc>
          <w:tcPr>
            <w:tcW w:w="2850" w:type="pct"/>
            <w:shd w:val="clear" w:color="auto" w:fill="auto"/>
            <w:noWrap/>
            <w:vAlign w:val="top"/>
          </w:tcPr>
          <w:p w14:paraId="524E3C4D">
            <w:pPr>
              <w:spacing w:line="360" w:lineRule="auto"/>
              <w:rPr>
                <w:rFonts w:hint="default" w:ascii="Arial" w:hAnsi="Arial" w:eastAsia="Arial" w:cs="Arial"/>
                <w:sz w:val="20"/>
                <w:szCs w:val="20"/>
                <w:lang w:val="en-US"/>
              </w:rPr>
            </w:pPr>
            <w:r>
              <w:rPr>
                <w:rFonts w:hint="default"/>
                <w:lang w:val="en-US"/>
              </w:rPr>
              <w:t>Surveilans Rumah Sakit</w:t>
            </w:r>
            <w:r>
              <w:t xml:space="preserve"> (RS)</w:t>
            </w:r>
          </w:p>
        </w:tc>
        <w:tc>
          <w:tcPr>
            <w:tcW w:w="1013" w:type="pct"/>
            <w:shd w:val="clear" w:color="auto" w:fill="auto"/>
            <w:noWrap/>
            <w:vAlign w:val="top"/>
          </w:tcPr>
          <w:p w14:paraId="4BC4750F">
            <w:pPr>
              <w:spacing w:line="360" w:lineRule="auto"/>
              <w:jc w:val="center"/>
              <w:rPr>
                <w:rFonts w:ascii="Arial" w:hAnsi="Arial" w:eastAsia="Arial" w:cs="Arial"/>
                <w:sz w:val="20"/>
                <w:szCs w:val="20"/>
                <w:lang w:val="en-US"/>
              </w:rPr>
            </w:pPr>
            <w:r>
              <w:rPr>
                <w:b/>
                <w:bCs/>
              </w:rPr>
              <w:t>7.50%</w:t>
            </w:r>
          </w:p>
        </w:tc>
        <w:tc>
          <w:tcPr>
            <w:tcW w:w="910" w:type="pct"/>
            <w:shd w:val="clear" w:color="auto" w:fill="auto"/>
            <w:noWrap/>
            <w:vAlign w:val="top"/>
          </w:tcPr>
          <w:p w14:paraId="580BD64D">
            <w:pPr>
              <w:spacing w:line="360" w:lineRule="auto"/>
              <w:jc w:val="center"/>
              <w:rPr>
                <w:rFonts w:ascii="Arial" w:hAnsi="Arial" w:eastAsia="Arial" w:cs="Arial"/>
                <w:sz w:val="20"/>
                <w:szCs w:val="20"/>
                <w:lang w:val="en-US"/>
              </w:rPr>
            </w:pPr>
            <w:r>
              <w:rPr>
                <w:b/>
                <w:bCs/>
                <w:color w:val="DC3545"/>
              </w:rPr>
              <w:t xml:space="preserve">RENDAH </w:t>
            </w:r>
          </w:p>
        </w:tc>
      </w:tr>
      <w:tr w14:paraId="2262379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5" w:type="pct"/>
            <w:noWrap/>
          </w:tcPr>
          <w:p w14:paraId="6F6016E9">
            <w:pPr>
              <w:spacing w:line="360" w:lineRule="auto"/>
              <w:jc w:val="center"/>
            </w:pPr>
            <w:r>
              <w:t>2</w:t>
            </w:r>
          </w:p>
        </w:tc>
        <w:tc>
          <w:tcPr>
            <w:tcW w:w="2850" w:type="pct"/>
            <w:shd w:val="clear" w:color="auto" w:fill="auto"/>
            <w:noWrap/>
            <w:vAlign w:val="top"/>
          </w:tcPr>
          <w:p w14:paraId="01248B7B">
            <w:pPr>
              <w:spacing w:line="360" w:lineRule="auto"/>
              <w:rPr>
                <w:rFonts w:ascii="Arial" w:hAnsi="Arial" w:eastAsia="Arial" w:cs="Arial"/>
                <w:sz w:val="20"/>
                <w:szCs w:val="20"/>
                <w:lang w:val="en-US"/>
              </w:rPr>
            </w:pPr>
            <w:r>
              <w:t>Kesiapsiagaan Kabupaten / Kota</w:t>
            </w:r>
          </w:p>
        </w:tc>
        <w:tc>
          <w:tcPr>
            <w:tcW w:w="1013" w:type="pct"/>
            <w:shd w:val="clear" w:color="auto" w:fill="auto"/>
            <w:noWrap/>
            <w:vAlign w:val="top"/>
          </w:tcPr>
          <w:p w14:paraId="1A32FF35">
            <w:pPr>
              <w:spacing w:line="360" w:lineRule="auto"/>
              <w:jc w:val="center"/>
              <w:rPr>
                <w:rFonts w:ascii="Arial" w:hAnsi="Arial" w:eastAsia="Arial" w:cs="Arial"/>
                <w:sz w:val="20"/>
                <w:szCs w:val="20"/>
                <w:lang w:val="en-US"/>
              </w:rPr>
            </w:pPr>
            <w:r>
              <w:rPr>
                <w:b/>
                <w:bCs/>
              </w:rPr>
              <w:t>10.00%</w:t>
            </w:r>
          </w:p>
        </w:tc>
        <w:tc>
          <w:tcPr>
            <w:tcW w:w="910" w:type="pct"/>
            <w:shd w:val="clear" w:color="auto" w:fill="auto"/>
            <w:noWrap/>
            <w:vAlign w:val="top"/>
          </w:tcPr>
          <w:p w14:paraId="73C357C8">
            <w:pPr>
              <w:spacing w:line="360" w:lineRule="auto"/>
              <w:jc w:val="center"/>
              <w:rPr>
                <w:rFonts w:ascii="Arial" w:hAnsi="Arial" w:eastAsia="Arial" w:cs="Arial"/>
                <w:sz w:val="20"/>
                <w:szCs w:val="20"/>
                <w:lang w:val="en-US"/>
              </w:rPr>
            </w:pPr>
            <w:r>
              <w:rPr>
                <w:b/>
                <w:bCs/>
                <w:color w:val="DC3545"/>
              </w:rPr>
              <w:t xml:space="preserve">RENDAH </w:t>
            </w:r>
          </w:p>
        </w:tc>
      </w:tr>
      <w:tr w14:paraId="4335428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25" w:type="pct"/>
            <w:noWrap/>
          </w:tcPr>
          <w:p w14:paraId="56E2CC71">
            <w:pPr>
              <w:spacing w:line="360" w:lineRule="auto"/>
              <w:jc w:val="center"/>
            </w:pPr>
            <w:r>
              <w:t>3</w:t>
            </w:r>
          </w:p>
        </w:tc>
        <w:tc>
          <w:tcPr>
            <w:tcW w:w="2850" w:type="pct"/>
            <w:shd w:val="clear" w:color="auto" w:fill="auto"/>
            <w:noWrap/>
            <w:vAlign w:val="top"/>
          </w:tcPr>
          <w:p w14:paraId="576DAAC3">
            <w:pPr>
              <w:spacing w:line="360" w:lineRule="auto"/>
              <w:rPr>
                <w:rFonts w:ascii="Arial" w:hAnsi="Arial" w:eastAsia="Arial" w:cs="Arial"/>
                <w:sz w:val="20"/>
                <w:szCs w:val="20"/>
                <w:lang w:val="en-US"/>
              </w:rPr>
            </w:pPr>
            <w:r>
              <w:t>Kesiapsiagaan Laboratorium</w:t>
            </w:r>
          </w:p>
        </w:tc>
        <w:tc>
          <w:tcPr>
            <w:tcW w:w="1013" w:type="pct"/>
            <w:shd w:val="clear" w:color="auto" w:fill="auto"/>
            <w:noWrap/>
            <w:vAlign w:val="top"/>
          </w:tcPr>
          <w:p w14:paraId="7D135D01">
            <w:pPr>
              <w:spacing w:line="360" w:lineRule="auto"/>
              <w:jc w:val="center"/>
              <w:rPr>
                <w:rFonts w:ascii="Arial" w:hAnsi="Arial" w:eastAsia="Arial" w:cs="Arial"/>
                <w:sz w:val="20"/>
                <w:szCs w:val="20"/>
                <w:lang w:val="en-US"/>
              </w:rPr>
            </w:pPr>
            <w:r>
              <w:rPr>
                <w:b/>
                <w:bCs/>
              </w:rPr>
              <w:t>10.00%</w:t>
            </w:r>
          </w:p>
        </w:tc>
        <w:tc>
          <w:tcPr>
            <w:tcW w:w="910" w:type="pct"/>
            <w:shd w:val="clear" w:color="auto" w:fill="auto"/>
            <w:noWrap/>
            <w:vAlign w:val="top"/>
          </w:tcPr>
          <w:p w14:paraId="06264288">
            <w:pPr>
              <w:spacing w:line="360" w:lineRule="auto"/>
              <w:jc w:val="center"/>
              <w:rPr>
                <w:rFonts w:ascii="Arial" w:hAnsi="Arial" w:eastAsia="Arial" w:cs="Arial"/>
                <w:sz w:val="20"/>
                <w:szCs w:val="20"/>
                <w:lang w:val="en-US"/>
              </w:rPr>
            </w:pPr>
            <w:r>
              <w:rPr>
                <w:b/>
                <w:bCs/>
                <w:color w:val="DC3545"/>
              </w:rPr>
              <w:t xml:space="preserve">RENDAH </w:t>
            </w:r>
          </w:p>
        </w:tc>
      </w:tr>
    </w:tbl>
    <w:p w14:paraId="29B4507D">
      <w:pPr>
        <w:spacing w:line="360" w:lineRule="auto"/>
      </w:pPr>
    </w:p>
    <w:p w14:paraId="3B41D33E">
      <w:pPr>
        <w:spacing w:line="360" w:lineRule="auto"/>
      </w:pPr>
      <w:r>
        <w:rPr>
          <w:b/>
          <w:bCs/>
        </w:rPr>
        <w:t>3. Menganalisis inventarisasi masalah dari setiap subkategori yang dapat ditindaklanjuti</w:t>
      </w:r>
    </w:p>
    <w:p w14:paraId="13696DDF">
      <w:pPr>
        <w:numPr>
          <w:ilvl w:val="0"/>
          <w:numId w:val="6"/>
        </w:numPr>
        <w:spacing w:line="360" w:lineRule="auto"/>
        <w:jc w:val="both"/>
      </w:pPr>
      <w:r>
        <w:t xml:space="preserve">Memilih minimal satu pertanyaan turunan pada subkategori prioritas dengan nilai jawaan paling rendah/buruk </w:t>
      </w:r>
    </w:p>
    <w:p w14:paraId="5B512267">
      <w:pPr>
        <w:numPr>
          <w:ilvl w:val="0"/>
          <w:numId w:val="6"/>
        </w:numPr>
        <w:spacing w:line="360" w:lineRule="auto"/>
        <w:jc w:val="both"/>
      </w:pPr>
      <w:r>
        <w:t>Setiap pertanyaan turunan yang dipilih dibuat inventarisasi masalah melalui metode 5M (man, method, material, money, dan machine</w:t>
      </w:r>
      <w:r>
        <w:rPr>
          <w:rFonts w:hint="default"/>
          <w:lang w:val="en-US"/>
        </w:rPr>
        <w:t>).</w:t>
      </w:r>
    </w:p>
    <w:p w14:paraId="0A8E34DC">
      <w:pPr>
        <w:numPr>
          <w:ilvl w:val="0"/>
          <w:numId w:val="0"/>
        </w:numPr>
        <w:spacing w:line="360" w:lineRule="auto"/>
        <w:ind w:left="360" w:leftChars="0"/>
        <w:jc w:val="both"/>
      </w:pPr>
    </w:p>
    <w:p w14:paraId="467F209F">
      <w:pPr>
        <w:spacing w:line="360" w:lineRule="auto"/>
        <w:rPr>
          <w:sz w:val="24"/>
          <w:szCs w:val="24"/>
        </w:rPr>
      </w:pPr>
      <w:r>
        <w:rPr>
          <w:b/>
          <w:bCs/>
          <w:sz w:val="24"/>
          <w:szCs w:val="24"/>
        </w:rPr>
        <w:t>Kerentanan</w:t>
      </w:r>
    </w:p>
    <w:tbl>
      <w:tblPr>
        <w:tblStyle w:val="3"/>
        <w:tblW w:w="51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81"/>
        <w:gridCol w:w="2260"/>
        <w:gridCol w:w="1371"/>
        <w:gridCol w:w="2496"/>
        <w:gridCol w:w="1136"/>
        <w:gridCol w:w="942"/>
        <w:gridCol w:w="764"/>
      </w:tblGrid>
      <w:tr w14:paraId="0D683F1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4" w:type="pct"/>
            <w:shd w:val="clear" w:color="auto" w:fill="C7DAF1" w:themeFill="text2" w:themeFillTint="32"/>
            <w:noWrap/>
          </w:tcPr>
          <w:p w14:paraId="23831C69">
            <w:pPr>
              <w:spacing w:line="240" w:lineRule="auto"/>
              <w:jc w:val="center"/>
              <w:rPr>
                <w:b/>
                <w:bCs/>
              </w:rPr>
            </w:pPr>
          </w:p>
          <w:p w14:paraId="1A764E78">
            <w:pPr>
              <w:spacing w:line="240" w:lineRule="auto"/>
              <w:jc w:val="center"/>
              <w:rPr>
                <w:b/>
                <w:bCs/>
              </w:rPr>
            </w:pPr>
            <w:r>
              <w:rPr>
                <w:b/>
                <w:bCs/>
              </w:rPr>
              <w:t>No</w:t>
            </w:r>
          </w:p>
          <w:p w14:paraId="1A1DCDCB">
            <w:pPr>
              <w:spacing w:line="240" w:lineRule="auto"/>
              <w:jc w:val="center"/>
              <w:rPr>
                <w:b/>
                <w:bCs/>
              </w:rPr>
            </w:pPr>
          </w:p>
        </w:tc>
        <w:tc>
          <w:tcPr>
            <w:tcW w:w="1195" w:type="pct"/>
            <w:shd w:val="clear" w:color="auto" w:fill="C7DAF1" w:themeFill="text2" w:themeFillTint="32"/>
            <w:noWrap/>
          </w:tcPr>
          <w:p w14:paraId="1232A725">
            <w:pPr>
              <w:spacing w:line="240" w:lineRule="auto"/>
              <w:jc w:val="center"/>
              <w:rPr>
                <w:b/>
                <w:bCs/>
              </w:rPr>
            </w:pPr>
          </w:p>
          <w:p w14:paraId="313054E8">
            <w:pPr>
              <w:spacing w:line="240" w:lineRule="auto"/>
              <w:jc w:val="center"/>
            </w:pPr>
            <w:r>
              <w:rPr>
                <w:b/>
                <w:bCs/>
              </w:rPr>
              <w:t>Subkategori</w:t>
            </w:r>
          </w:p>
        </w:tc>
        <w:tc>
          <w:tcPr>
            <w:tcW w:w="725" w:type="pct"/>
            <w:shd w:val="clear" w:color="auto" w:fill="C7DAF1" w:themeFill="text2" w:themeFillTint="32"/>
            <w:noWrap/>
          </w:tcPr>
          <w:p w14:paraId="546B9785">
            <w:pPr>
              <w:spacing w:line="240" w:lineRule="auto"/>
              <w:jc w:val="center"/>
              <w:rPr>
                <w:b/>
                <w:bCs/>
              </w:rPr>
            </w:pPr>
          </w:p>
          <w:p w14:paraId="0870EED6">
            <w:pPr>
              <w:spacing w:line="240" w:lineRule="auto"/>
              <w:jc w:val="center"/>
            </w:pPr>
            <w:r>
              <w:rPr>
                <w:b/>
                <w:bCs/>
              </w:rPr>
              <w:t>Man</w:t>
            </w:r>
          </w:p>
        </w:tc>
        <w:tc>
          <w:tcPr>
            <w:tcW w:w="1320" w:type="pct"/>
            <w:shd w:val="clear" w:color="auto" w:fill="C7DAF1" w:themeFill="text2" w:themeFillTint="32"/>
            <w:noWrap/>
          </w:tcPr>
          <w:p w14:paraId="38700A59">
            <w:pPr>
              <w:spacing w:line="240" w:lineRule="auto"/>
              <w:jc w:val="center"/>
              <w:rPr>
                <w:b/>
                <w:bCs/>
              </w:rPr>
            </w:pPr>
          </w:p>
          <w:p w14:paraId="5A73E56C">
            <w:pPr>
              <w:spacing w:line="240" w:lineRule="auto"/>
              <w:jc w:val="center"/>
            </w:pPr>
            <w:r>
              <w:rPr>
                <w:b/>
                <w:bCs/>
              </w:rPr>
              <w:t>Method</w:t>
            </w:r>
          </w:p>
        </w:tc>
        <w:tc>
          <w:tcPr>
            <w:tcW w:w="601" w:type="pct"/>
            <w:shd w:val="clear" w:color="auto" w:fill="C7DAF1" w:themeFill="text2" w:themeFillTint="32"/>
            <w:noWrap/>
          </w:tcPr>
          <w:p w14:paraId="2C779A13">
            <w:pPr>
              <w:spacing w:line="240" w:lineRule="auto"/>
              <w:jc w:val="center"/>
              <w:rPr>
                <w:b/>
                <w:bCs/>
              </w:rPr>
            </w:pPr>
          </w:p>
          <w:p w14:paraId="4913E96A">
            <w:pPr>
              <w:spacing w:line="240" w:lineRule="auto"/>
              <w:jc w:val="center"/>
            </w:pPr>
            <w:r>
              <w:rPr>
                <w:b/>
                <w:bCs/>
              </w:rPr>
              <w:t>Material</w:t>
            </w:r>
          </w:p>
        </w:tc>
        <w:tc>
          <w:tcPr>
            <w:tcW w:w="498" w:type="pct"/>
            <w:shd w:val="clear" w:color="auto" w:fill="C7DAF1" w:themeFill="text2" w:themeFillTint="32"/>
            <w:noWrap/>
          </w:tcPr>
          <w:p w14:paraId="229E1BA2">
            <w:pPr>
              <w:spacing w:line="240" w:lineRule="auto"/>
              <w:jc w:val="center"/>
              <w:rPr>
                <w:b/>
                <w:bCs/>
              </w:rPr>
            </w:pPr>
          </w:p>
          <w:p w14:paraId="5C92E56C">
            <w:pPr>
              <w:spacing w:line="240" w:lineRule="auto"/>
              <w:jc w:val="center"/>
            </w:pPr>
            <w:r>
              <w:rPr>
                <w:b/>
                <w:bCs/>
              </w:rPr>
              <w:t>Money</w:t>
            </w:r>
          </w:p>
        </w:tc>
        <w:tc>
          <w:tcPr>
            <w:tcW w:w="404" w:type="pct"/>
            <w:shd w:val="clear" w:color="auto" w:fill="C7DAF1" w:themeFill="text2" w:themeFillTint="32"/>
            <w:noWrap/>
          </w:tcPr>
          <w:p w14:paraId="36AA3520">
            <w:pPr>
              <w:spacing w:line="240" w:lineRule="auto"/>
              <w:jc w:val="center"/>
              <w:rPr>
                <w:b/>
                <w:bCs/>
              </w:rPr>
            </w:pPr>
          </w:p>
          <w:p w14:paraId="5D79B19D">
            <w:pPr>
              <w:spacing w:line="240" w:lineRule="auto"/>
              <w:jc w:val="center"/>
            </w:pPr>
            <w:r>
              <w:rPr>
                <w:b/>
                <w:bCs/>
              </w:rPr>
              <w:t>Machine</w:t>
            </w:r>
          </w:p>
        </w:tc>
      </w:tr>
      <w:tr w14:paraId="13DCD5D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54" w:type="pct"/>
            <w:noWrap/>
          </w:tcPr>
          <w:p w14:paraId="2C3A92AB">
            <w:pPr>
              <w:spacing w:line="360" w:lineRule="auto"/>
              <w:jc w:val="center"/>
              <w:rPr>
                <w:rFonts w:hint="default"/>
                <w:b/>
                <w:bCs/>
                <w:lang w:val="en-US"/>
              </w:rPr>
            </w:pPr>
            <w:r>
              <w:rPr>
                <w:rFonts w:hint="default"/>
                <w:b/>
                <w:bCs/>
                <w:lang w:val="en-US"/>
              </w:rPr>
              <w:t>1</w:t>
            </w:r>
          </w:p>
        </w:tc>
        <w:tc>
          <w:tcPr>
            <w:tcW w:w="1195" w:type="pct"/>
            <w:noWrap/>
          </w:tcPr>
          <w:p w14:paraId="15640952">
            <w:pPr>
              <w:spacing w:line="360" w:lineRule="auto"/>
              <w:rPr>
                <w:b/>
                <w:bCs/>
              </w:rPr>
            </w:pPr>
            <w:r>
              <w:t>Kewaspadaan Kabupaten / Kota</w:t>
            </w:r>
          </w:p>
        </w:tc>
        <w:tc>
          <w:tcPr>
            <w:tcW w:w="725" w:type="pct"/>
            <w:noWrap/>
          </w:tcPr>
          <w:p w14:paraId="0B399FAA">
            <w:pPr>
              <w:spacing w:line="360" w:lineRule="auto"/>
              <w:rPr>
                <w:b/>
                <w:bCs/>
              </w:rPr>
            </w:pPr>
          </w:p>
        </w:tc>
        <w:tc>
          <w:tcPr>
            <w:tcW w:w="1320" w:type="pct"/>
            <w:noWrap/>
          </w:tcPr>
          <w:p w14:paraId="172A1401">
            <w:pPr>
              <w:spacing w:line="360" w:lineRule="auto"/>
              <w:ind w:left="100" w:hanging="100" w:hangingChars="50"/>
              <w:rPr>
                <w:rFonts w:hint="default"/>
                <w:b w:val="0"/>
                <w:bCs w:val="0"/>
                <w:lang w:val="en-US"/>
              </w:rPr>
            </w:pPr>
            <w:r>
              <w:rPr>
                <w:rFonts w:hint="default"/>
                <w:b w:val="0"/>
                <w:bCs w:val="0"/>
                <w:lang w:val="en-US"/>
              </w:rPr>
              <w:t xml:space="preserve"> Memperketat bagi penduduk baik yang masuk ataupun keluar dalam melakukan perjalanan untuk melakukan vaksin meningitis Meningokokus.</w:t>
            </w:r>
          </w:p>
        </w:tc>
        <w:tc>
          <w:tcPr>
            <w:tcW w:w="601" w:type="pct"/>
            <w:noWrap/>
          </w:tcPr>
          <w:p w14:paraId="4C68E18E">
            <w:pPr>
              <w:spacing w:line="360" w:lineRule="auto"/>
              <w:rPr>
                <w:b w:val="0"/>
                <w:bCs w:val="0"/>
              </w:rPr>
            </w:pPr>
          </w:p>
        </w:tc>
        <w:tc>
          <w:tcPr>
            <w:tcW w:w="498" w:type="pct"/>
            <w:noWrap/>
          </w:tcPr>
          <w:p w14:paraId="4CD7C279">
            <w:pPr>
              <w:spacing w:line="360" w:lineRule="auto"/>
              <w:rPr>
                <w:b/>
                <w:bCs/>
              </w:rPr>
            </w:pPr>
          </w:p>
        </w:tc>
        <w:tc>
          <w:tcPr>
            <w:tcW w:w="404" w:type="pct"/>
            <w:noWrap/>
          </w:tcPr>
          <w:p w14:paraId="089806E7">
            <w:pPr>
              <w:spacing w:line="360" w:lineRule="auto"/>
              <w:rPr>
                <w:b/>
                <w:bCs/>
              </w:rPr>
            </w:pPr>
          </w:p>
        </w:tc>
      </w:tr>
    </w:tbl>
    <w:p w14:paraId="0445CB62">
      <w:pPr>
        <w:spacing w:line="360" w:lineRule="auto"/>
      </w:pPr>
    </w:p>
    <w:p w14:paraId="3E3287E8">
      <w:pPr>
        <w:spacing w:line="360" w:lineRule="auto"/>
      </w:pPr>
    </w:p>
    <w:p w14:paraId="5162ED92">
      <w:pPr>
        <w:spacing w:line="360" w:lineRule="auto"/>
      </w:pPr>
    </w:p>
    <w:p w14:paraId="5039B1AE">
      <w:pPr>
        <w:spacing w:line="360" w:lineRule="auto"/>
      </w:pPr>
    </w:p>
    <w:p w14:paraId="23515DFF">
      <w:pPr>
        <w:spacing w:line="360" w:lineRule="auto"/>
      </w:pPr>
    </w:p>
    <w:p w14:paraId="2C6926EA">
      <w:pPr>
        <w:spacing w:line="360" w:lineRule="auto"/>
      </w:pPr>
    </w:p>
    <w:p w14:paraId="34956A8E">
      <w:pPr>
        <w:spacing w:line="360" w:lineRule="auto"/>
        <w:rPr>
          <w:sz w:val="24"/>
          <w:szCs w:val="24"/>
        </w:rPr>
      </w:pPr>
      <w:r>
        <w:rPr>
          <w:b/>
          <w:bCs/>
          <w:sz w:val="24"/>
          <w:szCs w:val="24"/>
        </w:rPr>
        <w:t>Kapasitas</w:t>
      </w:r>
    </w:p>
    <w:tbl>
      <w:tblPr>
        <w:tblStyle w:val="3"/>
        <w:tblW w:w="5015" w:type="pct"/>
        <w:jc w:val="center"/>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26"/>
        <w:gridCol w:w="1538"/>
        <w:gridCol w:w="1940"/>
        <w:gridCol w:w="1685"/>
        <w:gridCol w:w="1368"/>
        <w:gridCol w:w="1197"/>
        <w:gridCol w:w="1010"/>
      </w:tblGrid>
      <w:tr w14:paraId="609FDF1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jc w:val="center"/>
        </w:trPr>
        <w:tc>
          <w:tcPr>
            <w:tcW w:w="283" w:type="pct"/>
            <w:shd w:val="clear" w:color="auto" w:fill="C7DAF1" w:themeFill="text2" w:themeFillTint="32"/>
            <w:noWrap/>
          </w:tcPr>
          <w:p w14:paraId="20A8754C">
            <w:pPr>
              <w:spacing w:line="240" w:lineRule="auto"/>
              <w:jc w:val="center"/>
              <w:rPr>
                <w:b/>
                <w:bCs/>
              </w:rPr>
            </w:pPr>
          </w:p>
          <w:p w14:paraId="33316379">
            <w:pPr>
              <w:spacing w:line="240" w:lineRule="auto"/>
              <w:jc w:val="center"/>
              <w:rPr>
                <w:b/>
                <w:bCs/>
              </w:rPr>
            </w:pPr>
            <w:r>
              <w:rPr>
                <w:b/>
                <w:bCs/>
              </w:rPr>
              <w:t>No</w:t>
            </w:r>
          </w:p>
          <w:p w14:paraId="04EAA138">
            <w:pPr>
              <w:spacing w:line="240" w:lineRule="auto"/>
              <w:jc w:val="center"/>
              <w:rPr>
                <w:b/>
                <w:bCs/>
              </w:rPr>
            </w:pPr>
          </w:p>
        </w:tc>
        <w:tc>
          <w:tcPr>
            <w:tcW w:w="830" w:type="pct"/>
            <w:shd w:val="clear" w:color="auto" w:fill="C7DAF1" w:themeFill="text2" w:themeFillTint="32"/>
            <w:noWrap/>
          </w:tcPr>
          <w:p w14:paraId="0CE509CC">
            <w:pPr>
              <w:spacing w:line="240" w:lineRule="auto"/>
              <w:jc w:val="center"/>
              <w:rPr>
                <w:b/>
                <w:bCs/>
              </w:rPr>
            </w:pPr>
          </w:p>
          <w:p w14:paraId="1B13780A">
            <w:pPr>
              <w:spacing w:line="240" w:lineRule="auto"/>
              <w:jc w:val="center"/>
            </w:pPr>
            <w:r>
              <w:rPr>
                <w:b/>
                <w:bCs/>
              </w:rPr>
              <w:t>Subkategori</w:t>
            </w:r>
          </w:p>
        </w:tc>
        <w:tc>
          <w:tcPr>
            <w:tcW w:w="1047" w:type="pct"/>
            <w:shd w:val="clear" w:color="auto" w:fill="C7DAF1" w:themeFill="text2" w:themeFillTint="32"/>
            <w:noWrap/>
          </w:tcPr>
          <w:p w14:paraId="71718E17">
            <w:pPr>
              <w:spacing w:line="240" w:lineRule="auto"/>
              <w:jc w:val="center"/>
              <w:rPr>
                <w:b/>
                <w:bCs/>
              </w:rPr>
            </w:pPr>
          </w:p>
          <w:p w14:paraId="0775C921">
            <w:pPr>
              <w:spacing w:line="240" w:lineRule="auto"/>
              <w:jc w:val="center"/>
            </w:pPr>
            <w:r>
              <w:rPr>
                <w:b/>
                <w:bCs/>
              </w:rPr>
              <w:t>Man</w:t>
            </w:r>
          </w:p>
        </w:tc>
        <w:tc>
          <w:tcPr>
            <w:tcW w:w="909" w:type="pct"/>
            <w:shd w:val="clear" w:color="auto" w:fill="C7DAF1" w:themeFill="text2" w:themeFillTint="32"/>
            <w:noWrap/>
          </w:tcPr>
          <w:p w14:paraId="180B8EDA">
            <w:pPr>
              <w:spacing w:line="240" w:lineRule="auto"/>
              <w:jc w:val="center"/>
              <w:rPr>
                <w:b/>
                <w:bCs/>
              </w:rPr>
            </w:pPr>
          </w:p>
          <w:p w14:paraId="26A1F9ED">
            <w:pPr>
              <w:spacing w:line="240" w:lineRule="auto"/>
              <w:jc w:val="center"/>
            </w:pPr>
            <w:r>
              <w:rPr>
                <w:b/>
                <w:bCs/>
              </w:rPr>
              <w:t>Method</w:t>
            </w:r>
          </w:p>
        </w:tc>
        <w:tc>
          <w:tcPr>
            <w:tcW w:w="738" w:type="pct"/>
            <w:shd w:val="clear" w:color="auto" w:fill="C7DAF1" w:themeFill="text2" w:themeFillTint="32"/>
            <w:noWrap/>
          </w:tcPr>
          <w:p w14:paraId="392DD354">
            <w:pPr>
              <w:spacing w:line="240" w:lineRule="auto"/>
              <w:jc w:val="center"/>
              <w:rPr>
                <w:b/>
                <w:bCs/>
              </w:rPr>
            </w:pPr>
          </w:p>
          <w:p w14:paraId="37296E2F">
            <w:pPr>
              <w:spacing w:line="240" w:lineRule="auto"/>
              <w:jc w:val="center"/>
            </w:pPr>
            <w:r>
              <w:rPr>
                <w:b/>
                <w:bCs/>
              </w:rPr>
              <w:t>Material</w:t>
            </w:r>
          </w:p>
        </w:tc>
        <w:tc>
          <w:tcPr>
            <w:tcW w:w="646" w:type="pct"/>
            <w:shd w:val="clear" w:color="auto" w:fill="C7DAF1" w:themeFill="text2" w:themeFillTint="32"/>
            <w:noWrap/>
          </w:tcPr>
          <w:p w14:paraId="63AAF15A">
            <w:pPr>
              <w:spacing w:line="240" w:lineRule="auto"/>
              <w:jc w:val="center"/>
              <w:rPr>
                <w:b/>
                <w:bCs/>
              </w:rPr>
            </w:pPr>
          </w:p>
          <w:p w14:paraId="211594E9">
            <w:pPr>
              <w:spacing w:line="240" w:lineRule="auto"/>
              <w:jc w:val="center"/>
            </w:pPr>
            <w:r>
              <w:rPr>
                <w:b/>
                <w:bCs/>
              </w:rPr>
              <w:t>Money</w:t>
            </w:r>
          </w:p>
        </w:tc>
        <w:tc>
          <w:tcPr>
            <w:tcW w:w="544" w:type="pct"/>
            <w:shd w:val="clear" w:color="auto" w:fill="C7DAF1" w:themeFill="text2" w:themeFillTint="32"/>
            <w:noWrap/>
          </w:tcPr>
          <w:p w14:paraId="74FBAFE4">
            <w:pPr>
              <w:spacing w:line="240" w:lineRule="auto"/>
              <w:jc w:val="center"/>
              <w:rPr>
                <w:b/>
                <w:bCs/>
              </w:rPr>
            </w:pPr>
          </w:p>
          <w:p w14:paraId="4CEE2C63">
            <w:pPr>
              <w:spacing w:line="240" w:lineRule="auto"/>
              <w:jc w:val="center"/>
            </w:pPr>
            <w:r>
              <w:rPr>
                <w:b/>
                <w:bCs/>
              </w:rPr>
              <w:t>Machine</w:t>
            </w:r>
          </w:p>
        </w:tc>
      </w:tr>
      <w:tr w14:paraId="0F4436D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jc w:val="center"/>
        </w:trPr>
        <w:tc>
          <w:tcPr>
            <w:tcW w:w="283" w:type="pct"/>
            <w:shd w:val="clear" w:color="auto" w:fill="FFFFFF" w:themeFill="background1"/>
            <w:noWrap/>
          </w:tcPr>
          <w:p w14:paraId="01B131EE">
            <w:pPr>
              <w:spacing w:line="360" w:lineRule="auto"/>
              <w:jc w:val="center"/>
              <w:rPr>
                <w:rFonts w:hint="default"/>
                <w:b/>
                <w:bCs/>
                <w:lang w:val="en-US"/>
              </w:rPr>
            </w:pPr>
            <w:r>
              <w:rPr>
                <w:rFonts w:hint="default"/>
                <w:b/>
                <w:bCs/>
                <w:lang w:val="en-US"/>
              </w:rPr>
              <w:t>1</w:t>
            </w:r>
          </w:p>
        </w:tc>
        <w:tc>
          <w:tcPr>
            <w:tcW w:w="830" w:type="pct"/>
            <w:shd w:val="clear" w:color="auto" w:fill="auto"/>
            <w:noWrap/>
            <w:vAlign w:val="top"/>
          </w:tcPr>
          <w:p w14:paraId="56A6CC09">
            <w:pPr>
              <w:spacing w:line="360" w:lineRule="auto"/>
              <w:rPr>
                <w:rFonts w:hint="default" w:ascii="Arial" w:hAnsi="Arial" w:eastAsia="Arial" w:cs="Arial"/>
                <w:sz w:val="20"/>
                <w:szCs w:val="20"/>
                <w:lang w:val="en-US"/>
              </w:rPr>
            </w:pPr>
            <w:r>
              <w:rPr>
                <w:rFonts w:hint="default"/>
                <w:lang w:val="en-US"/>
              </w:rPr>
              <w:t>Surveilans Rumah Sakit</w:t>
            </w:r>
            <w:r>
              <w:t xml:space="preserve"> (RS)</w:t>
            </w:r>
          </w:p>
        </w:tc>
        <w:tc>
          <w:tcPr>
            <w:tcW w:w="1047" w:type="pct"/>
            <w:shd w:val="clear" w:color="auto" w:fill="FFFFFF" w:themeFill="background1"/>
            <w:noWrap/>
          </w:tcPr>
          <w:p w14:paraId="5F93ED0E">
            <w:pPr>
              <w:numPr>
                <w:ilvl w:val="0"/>
                <w:numId w:val="7"/>
              </w:numPr>
              <w:tabs>
                <w:tab w:val="clear" w:pos="420"/>
              </w:tabs>
              <w:spacing w:line="360" w:lineRule="auto"/>
              <w:ind w:left="200" w:leftChars="0" w:hanging="200" w:firstLineChars="0"/>
              <w:rPr>
                <w:rFonts w:hint="default"/>
                <w:b w:val="0"/>
                <w:bCs w:val="0"/>
                <w:lang w:val="en-US"/>
              </w:rPr>
            </w:pPr>
            <w:r>
              <w:rPr>
                <w:rFonts w:hint="default"/>
                <w:b w:val="0"/>
                <w:bCs w:val="0"/>
                <w:lang w:val="en-US"/>
              </w:rPr>
              <w:t>Petugas  RS belum terlatih dalam pelaporan SKDR.</w:t>
            </w:r>
          </w:p>
          <w:p w14:paraId="0418D72E">
            <w:pPr>
              <w:numPr>
                <w:ilvl w:val="0"/>
                <w:numId w:val="7"/>
              </w:numPr>
              <w:tabs>
                <w:tab w:val="clear" w:pos="420"/>
              </w:tabs>
              <w:spacing w:line="360" w:lineRule="auto"/>
              <w:ind w:left="200" w:leftChars="0" w:hanging="200" w:firstLineChars="0"/>
              <w:rPr>
                <w:rFonts w:hint="default"/>
                <w:b w:val="0"/>
                <w:bCs w:val="0"/>
                <w:lang w:val="en-US"/>
              </w:rPr>
            </w:pPr>
            <w:r>
              <w:rPr>
                <w:rFonts w:hint="default"/>
                <w:b w:val="0"/>
                <w:bCs w:val="0"/>
                <w:lang w:val="en-US"/>
              </w:rPr>
              <w:t>Sering bergantinya petugas SKDR Rumah Sakit sehingga petugas yang baru harus belajar lagi dari awal.</w:t>
            </w:r>
          </w:p>
        </w:tc>
        <w:tc>
          <w:tcPr>
            <w:tcW w:w="909" w:type="pct"/>
            <w:shd w:val="clear" w:color="auto" w:fill="FFFFFF" w:themeFill="background1"/>
            <w:noWrap/>
          </w:tcPr>
          <w:p w14:paraId="5B6A0248">
            <w:pPr>
              <w:spacing w:line="360" w:lineRule="auto"/>
              <w:ind w:left="200" w:leftChars="0" w:hanging="200" w:hangingChars="100"/>
              <w:rPr>
                <w:rFonts w:hint="default"/>
                <w:b w:val="0"/>
                <w:bCs w:val="0"/>
                <w:lang w:val="en-US"/>
              </w:rPr>
            </w:pPr>
            <w:r>
              <w:rPr>
                <w:rFonts w:hint="default"/>
                <w:b w:val="0"/>
                <w:bCs w:val="0"/>
                <w:lang w:val="en-US"/>
              </w:rPr>
              <w:t xml:space="preserve">  Tidak ada pelatihan terkait petugas Surveilans SKDR Rumah Sakit pada tahun sebelumnya.</w:t>
            </w:r>
          </w:p>
        </w:tc>
        <w:tc>
          <w:tcPr>
            <w:tcW w:w="738" w:type="pct"/>
            <w:shd w:val="clear" w:color="auto" w:fill="FFFFFF" w:themeFill="background1"/>
            <w:noWrap/>
          </w:tcPr>
          <w:p w14:paraId="055EE5DB">
            <w:pPr>
              <w:spacing w:line="360" w:lineRule="auto"/>
              <w:rPr>
                <w:b w:val="0"/>
                <w:bCs w:val="0"/>
              </w:rPr>
            </w:pPr>
          </w:p>
        </w:tc>
        <w:tc>
          <w:tcPr>
            <w:tcW w:w="646" w:type="pct"/>
            <w:shd w:val="clear" w:color="auto" w:fill="FFFFFF" w:themeFill="background1"/>
            <w:noWrap/>
          </w:tcPr>
          <w:p w14:paraId="1C0F2801">
            <w:pPr>
              <w:spacing w:line="360" w:lineRule="auto"/>
              <w:rPr>
                <w:b w:val="0"/>
                <w:bCs w:val="0"/>
              </w:rPr>
            </w:pPr>
          </w:p>
        </w:tc>
        <w:tc>
          <w:tcPr>
            <w:tcW w:w="544" w:type="pct"/>
            <w:shd w:val="clear" w:color="auto" w:fill="FFFFFF" w:themeFill="background1"/>
            <w:noWrap/>
          </w:tcPr>
          <w:p w14:paraId="58131D47">
            <w:pPr>
              <w:spacing w:line="360" w:lineRule="auto"/>
              <w:rPr>
                <w:b w:val="0"/>
                <w:bCs w:val="0"/>
              </w:rPr>
            </w:pPr>
          </w:p>
        </w:tc>
      </w:tr>
      <w:tr w14:paraId="184FD4E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jc w:val="center"/>
        </w:trPr>
        <w:tc>
          <w:tcPr>
            <w:tcW w:w="283" w:type="pct"/>
            <w:shd w:val="clear" w:color="auto" w:fill="FFFFFF" w:themeFill="background1"/>
            <w:noWrap/>
          </w:tcPr>
          <w:p w14:paraId="4A168C8A">
            <w:pPr>
              <w:spacing w:line="360" w:lineRule="auto"/>
              <w:jc w:val="center"/>
              <w:rPr>
                <w:rFonts w:hint="default"/>
                <w:b/>
                <w:bCs/>
                <w:lang w:val="en-US"/>
              </w:rPr>
            </w:pPr>
            <w:r>
              <w:rPr>
                <w:rFonts w:hint="default"/>
                <w:b/>
                <w:bCs/>
                <w:lang w:val="en-US"/>
              </w:rPr>
              <w:t>2</w:t>
            </w:r>
          </w:p>
        </w:tc>
        <w:tc>
          <w:tcPr>
            <w:tcW w:w="830" w:type="pct"/>
            <w:shd w:val="clear" w:color="auto" w:fill="auto"/>
            <w:noWrap/>
            <w:vAlign w:val="top"/>
          </w:tcPr>
          <w:p w14:paraId="485A918C">
            <w:pPr>
              <w:spacing w:line="360" w:lineRule="auto"/>
              <w:rPr>
                <w:rFonts w:ascii="Arial" w:hAnsi="Arial" w:eastAsia="Arial" w:cs="Arial"/>
                <w:sz w:val="20"/>
                <w:szCs w:val="20"/>
                <w:lang w:val="en-US"/>
              </w:rPr>
            </w:pPr>
            <w:r>
              <w:rPr>
                <w:rFonts w:hint="default"/>
                <w:lang w:val="en-US"/>
              </w:rPr>
              <w:t xml:space="preserve">Kesiapsiagaan </w:t>
            </w:r>
            <w:r>
              <w:t>Kabupaten/Kota</w:t>
            </w:r>
          </w:p>
        </w:tc>
        <w:tc>
          <w:tcPr>
            <w:tcW w:w="1047" w:type="pct"/>
            <w:shd w:val="clear" w:color="auto" w:fill="FFFFFF" w:themeFill="background1"/>
            <w:noWrap/>
          </w:tcPr>
          <w:p w14:paraId="5DB8EA9C">
            <w:pPr>
              <w:spacing w:line="360" w:lineRule="auto"/>
              <w:ind w:left="100" w:hanging="100" w:hangingChars="50"/>
              <w:rPr>
                <w:rFonts w:hint="default"/>
                <w:b w:val="0"/>
                <w:bCs w:val="0"/>
                <w:lang w:val="en-US"/>
              </w:rPr>
            </w:pPr>
            <w:r>
              <w:rPr>
                <w:rFonts w:hint="default"/>
                <w:b w:val="0"/>
                <w:bCs w:val="0"/>
                <w:lang w:val="en-US"/>
              </w:rPr>
              <w:t xml:space="preserve"> Banyak tim TGC yang belum pernah dilatih terkait penanggulangan kasus Meningitis Moningokokus.</w:t>
            </w:r>
          </w:p>
        </w:tc>
        <w:tc>
          <w:tcPr>
            <w:tcW w:w="909" w:type="pct"/>
            <w:shd w:val="clear" w:color="auto" w:fill="FFFFFF" w:themeFill="background1"/>
            <w:noWrap/>
          </w:tcPr>
          <w:p w14:paraId="4CAD14F1">
            <w:pPr>
              <w:spacing w:line="360" w:lineRule="auto"/>
              <w:ind w:left="100" w:hanging="100" w:hangingChars="50"/>
              <w:rPr>
                <w:rFonts w:hint="default"/>
                <w:b w:val="0"/>
                <w:bCs w:val="0"/>
                <w:lang w:val="en-US"/>
              </w:rPr>
            </w:pPr>
            <w:r>
              <w:rPr>
                <w:rFonts w:hint="default"/>
                <w:b w:val="0"/>
                <w:bCs w:val="0"/>
                <w:lang w:val="en-US"/>
              </w:rPr>
              <w:t xml:space="preserve"> Tidak adanya pelatihan TGC di tahun 2024</w:t>
            </w:r>
          </w:p>
        </w:tc>
        <w:tc>
          <w:tcPr>
            <w:tcW w:w="738" w:type="pct"/>
            <w:shd w:val="clear" w:color="auto" w:fill="FFFFFF" w:themeFill="background1"/>
            <w:noWrap/>
          </w:tcPr>
          <w:p w14:paraId="51EC39DB">
            <w:pPr>
              <w:spacing w:line="360" w:lineRule="auto"/>
              <w:ind w:left="200" w:leftChars="100" w:firstLine="0" w:firstLineChars="0"/>
              <w:rPr>
                <w:rFonts w:hint="default"/>
                <w:b w:val="0"/>
                <w:bCs w:val="0"/>
                <w:lang w:val="en-US"/>
              </w:rPr>
            </w:pPr>
            <w:r>
              <w:rPr>
                <w:rFonts w:hint="default"/>
                <w:b w:val="0"/>
                <w:bCs w:val="0"/>
                <w:lang w:val="en-US"/>
              </w:rPr>
              <w:t>Kurangnya Informasi mengenai pelatihan terkait penyakit Meningitis Meningokokus.</w:t>
            </w:r>
          </w:p>
        </w:tc>
        <w:tc>
          <w:tcPr>
            <w:tcW w:w="646" w:type="pct"/>
            <w:shd w:val="clear" w:color="auto" w:fill="FFFFFF" w:themeFill="background1"/>
            <w:noWrap/>
          </w:tcPr>
          <w:p w14:paraId="096A5BDF">
            <w:pPr>
              <w:spacing w:line="360" w:lineRule="auto"/>
              <w:ind w:left="100" w:hanging="100" w:hangingChars="50"/>
              <w:rPr>
                <w:rFonts w:hint="default"/>
                <w:b w:val="0"/>
                <w:bCs w:val="0"/>
                <w:lang w:val="en-US"/>
              </w:rPr>
            </w:pPr>
            <w:r>
              <w:rPr>
                <w:rFonts w:hint="default"/>
                <w:b w:val="0"/>
                <w:bCs w:val="0"/>
                <w:lang w:val="en-US"/>
              </w:rPr>
              <w:t xml:space="preserve"> Tidak ada anggaran untuk pelatihan TGC dan pembuatan dokumen rencana kontigensi Meningitis Meningokokus.</w:t>
            </w:r>
          </w:p>
        </w:tc>
        <w:tc>
          <w:tcPr>
            <w:tcW w:w="544" w:type="pct"/>
            <w:shd w:val="clear" w:color="auto" w:fill="FFFFFF" w:themeFill="background1"/>
            <w:noWrap/>
          </w:tcPr>
          <w:p w14:paraId="5245854B">
            <w:pPr>
              <w:spacing w:line="360" w:lineRule="auto"/>
              <w:rPr>
                <w:b w:val="0"/>
                <w:bCs w:val="0"/>
              </w:rPr>
            </w:pPr>
          </w:p>
        </w:tc>
      </w:tr>
      <w:tr w14:paraId="4E20842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jc w:val="center"/>
        </w:trPr>
        <w:tc>
          <w:tcPr>
            <w:tcW w:w="283" w:type="pct"/>
            <w:shd w:val="clear" w:color="auto" w:fill="FFFFFF" w:themeFill="background1"/>
            <w:noWrap/>
          </w:tcPr>
          <w:p w14:paraId="4A303FE2">
            <w:pPr>
              <w:spacing w:line="360" w:lineRule="auto"/>
              <w:jc w:val="center"/>
              <w:rPr>
                <w:rFonts w:hint="default"/>
                <w:b/>
                <w:bCs/>
                <w:lang w:val="en-US"/>
              </w:rPr>
            </w:pPr>
            <w:r>
              <w:rPr>
                <w:rFonts w:hint="default"/>
                <w:b/>
                <w:bCs/>
                <w:lang w:val="en-US"/>
              </w:rPr>
              <w:t>3</w:t>
            </w:r>
          </w:p>
        </w:tc>
        <w:tc>
          <w:tcPr>
            <w:tcW w:w="830" w:type="pct"/>
            <w:shd w:val="clear" w:color="auto" w:fill="auto"/>
            <w:noWrap/>
            <w:vAlign w:val="top"/>
          </w:tcPr>
          <w:p w14:paraId="13CDA4CF">
            <w:pPr>
              <w:spacing w:line="360" w:lineRule="auto"/>
              <w:rPr>
                <w:rFonts w:ascii="Arial" w:hAnsi="Arial" w:eastAsia="Arial" w:cs="Arial"/>
                <w:sz w:val="20"/>
                <w:szCs w:val="20"/>
                <w:lang w:val="en-US"/>
              </w:rPr>
            </w:pPr>
            <w:r>
              <w:t>Kesiapsiagaan Laboratorium</w:t>
            </w:r>
          </w:p>
        </w:tc>
        <w:tc>
          <w:tcPr>
            <w:tcW w:w="1047" w:type="pct"/>
            <w:shd w:val="clear" w:color="auto" w:fill="FFFFFF" w:themeFill="background1"/>
            <w:noWrap/>
          </w:tcPr>
          <w:p w14:paraId="1E6FC656">
            <w:pPr>
              <w:spacing w:line="360" w:lineRule="auto"/>
              <w:ind w:left="200" w:leftChars="100" w:firstLine="0" w:firstLineChars="0"/>
              <w:jc w:val="both"/>
              <w:rPr>
                <w:rFonts w:hint="default"/>
                <w:b w:val="0"/>
                <w:bCs w:val="0"/>
                <w:lang w:val="en-US"/>
              </w:rPr>
            </w:pPr>
            <w:r>
              <w:rPr>
                <w:rFonts w:hint="default"/>
                <w:b w:val="0"/>
                <w:bCs w:val="0"/>
                <w:lang w:val="en-US"/>
              </w:rPr>
              <w:t xml:space="preserve">Belum adanya petugas </w:t>
            </w:r>
          </w:p>
          <w:p w14:paraId="52A47725">
            <w:pPr>
              <w:spacing w:line="360" w:lineRule="auto"/>
              <w:ind w:left="200" w:leftChars="100" w:firstLine="0" w:firstLineChars="0"/>
              <w:jc w:val="both"/>
              <w:rPr>
                <w:rFonts w:hint="default"/>
                <w:b w:val="0"/>
                <w:bCs w:val="0"/>
                <w:lang w:val="en-US"/>
              </w:rPr>
            </w:pPr>
            <w:r>
              <w:rPr>
                <w:rFonts w:hint="default"/>
                <w:b w:val="0"/>
                <w:bCs w:val="0"/>
                <w:lang w:val="en-US"/>
              </w:rPr>
              <w:t xml:space="preserve">Laboratorium yang terlatih dalam pengambilan spesimen </w:t>
            </w:r>
          </w:p>
          <w:p w14:paraId="5B3704DD">
            <w:pPr>
              <w:spacing w:line="360" w:lineRule="auto"/>
              <w:ind w:left="200" w:leftChars="100" w:firstLine="0" w:firstLineChars="0"/>
              <w:jc w:val="both"/>
              <w:rPr>
                <w:rFonts w:hint="default"/>
                <w:b w:val="0"/>
                <w:bCs w:val="0"/>
                <w:lang w:val="en-US"/>
              </w:rPr>
            </w:pPr>
            <w:r>
              <w:rPr>
                <w:rFonts w:hint="default"/>
                <w:b w:val="0"/>
                <w:bCs w:val="0"/>
                <w:lang w:val="en-US"/>
              </w:rPr>
              <w:t>Meningitis Meningokokus</w:t>
            </w:r>
          </w:p>
        </w:tc>
        <w:tc>
          <w:tcPr>
            <w:tcW w:w="909" w:type="pct"/>
            <w:shd w:val="clear" w:color="auto" w:fill="FFFFFF" w:themeFill="background1"/>
            <w:noWrap/>
          </w:tcPr>
          <w:p w14:paraId="456EF8E0">
            <w:pPr>
              <w:spacing w:line="360" w:lineRule="auto"/>
              <w:ind w:left="100" w:hanging="100" w:hangingChars="50"/>
              <w:rPr>
                <w:rFonts w:hint="default"/>
                <w:b w:val="0"/>
                <w:bCs w:val="0"/>
                <w:lang w:val="en-US"/>
              </w:rPr>
            </w:pPr>
            <w:r>
              <w:rPr>
                <w:rFonts w:hint="default"/>
                <w:b w:val="0"/>
                <w:bCs w:val="0"/>
                <w:lang w:val="en-US"/>
              </w:rPr>
              <w:t xml:space="preserve">  Belum diusulkan pelatihan bagi petugas laboratorium untuk pengelolahan spesimen Meningitis Meningokokus.</w:t>
            </w:r>
          </w:p>
        </w:tc>
        <w:tc>
          <w:tcPr>
            <w:tcW w:w="738" w:type="pct"/>
            <w:shd w:val="clear" w:color="auto" w:fill="FFFFFF" w:themeFill="background1"/>
            <w:noWrap/>
          </w:tcPr>
          <w:p w14:paraId="74A684F2">
            <w:pPr>
              <w:spacing w:line="360" w:lineRule="auto"/>
              <w:rPr>
                <w:b w:val="0"/>
                <w:bCs w:val="0"/>
              </w:rPr>
            </w:pPr>
          </w:p>
        </w:tc>
        <w:tc>
          <w:tcPr>
            <w:tcW w:w="646" w:type="pct"/>
            <w:shd w:val="clear" w:color="auto" w:fill="FFFFFF" w:themeFill="background1"/>
            <w:noWrap/>
          </w:tcPr>
          <w:p w14:paraId="37990123">
            <w:pPr>
              <w:spacing w:line="360" w:lineRule="auto"/>
              <w:rPr>
                <w:b w:val="0"/>
                <w:bCs w:val="0"/>
              </w:rPr>
            </w:pPr>
          </w:p>
        </w:tc>
        <w:tc>
          <w:tcPr>
            <w:tcW w:w="544" w:type="pct"/>
            <w:shd w:val="clear" w:color="auto" w:fill="FFFFFF" w:themeFill="background1"/>
            <w:noWrap/>
          </w:tcPr>
          <w:p w14:paraId="570765C3">
            <w:pPr>
              <w:spacing w:line="360" w:lineRule="auto"/>
              <w:rPr>
                <w:b w:val="0"/>
                <w:bCs w:val="0"/>
              </w:rPr>
            </w:pPr>
          </w:p>
        </w:tc>
      </w:tr>
    </w:tbl>
    <w:p w14:paraId="4399E8F6">
      <w:pPr>
        <w:spacing w:line="360" w:lineRule="auto"/>
      </w:pPr>
    </w:p>
    <w:p w14:paraId="3B6095FD">
      <w:pPr>
        <w:spacing w:line="360" w:lineRule="auto"/>
      </w:pPr>
    </w:p>
    <w:p w14:paraId="43C1977E">
      <w:pPr>
        <w:spacing w:line="360" w:lineRule="auto"/>
      </w:pPr>
    </w:p>
    <w:p w14:paraId="336EE2BF">
      <w:pPr>
        <w:spacing w:line="360" w:lineRule="auto"/>
      </w:pPr>
    </w:p>
    <w:p w14:paraId="2D44266A">
      <w:pPr>
        <w:spacing w:line="360" w:lineRule="auto"/>
        <w:rPr>
          <w:sz w:val="24"/>
          <w:szCs w:val="24"/>
        </w:rPr>
      </w:pPr>
      <w:r>
        <w:rPr>
          <w:b/>
          <w:bCs/>
          <w:sz w:val="24"/>
          <w:szCs w:val="24"/>
        </w:rPr>
        <w:t>4. Poin-point masalah yang harus ditindaklanjuti</w:t>
      </w:r>
    </w:p>
    <w:tbl>
      <w:tblPr>
        <w:tblStyle w:val="3"/>
        <w:tblW w:w="5067"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09"/>
        <w:gridCol w:w="8851"/>
      </w:tblGrid>
      <w:tr w14:paraId="195FD0F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2" w:type="pct"/>
            <w:shd w:val="clear" w:color="auto" w:fill="FFFFFF" w:themeFill="background1"/>
            <w:noWrap/>
          </w:tcPr>
          <w:p w14:paraId="32C20F34">
            <w:pPr>
              <w:spacing w:line="360" w:lineRule="auto"/>
              <w:jc w:val="center"/>
            </w:pPr>
            <w:r>
              <w:t>1</w:t>
            </w:r>
          </w:p>
        </w:tc>
        <w:tc>
          <w:tcPr>
            <w:tcW w:w="4727" w:type="pct"/>
            <w:shd w:val="clear" w:color="auto" w:fill="FFFFFF" w:themeFill="background1"/>
            <w:noWrap/>
          </w:tcPr>
          <w:p w14:paraId="1FDFC7B5">
            <w:pPr>
              <w:spacing w:line="360" w:lineRule="auto"/>
              <w:jc w:val="both"/>
              <w:rPr>
                <w:rFonts w:hint="default"/>
                <w:lang w:val="en-US"/>
              </w:rPr>
            </w:pPr>
            <w:r>
              <w:rPr>
                <w:rFonts w:hint="default"/>
                <w:lang w:val="en-US"/>
              </w:rPr>
              <w:t xml:space="preserve"> Tim TGC belum pernah dilatih terkait penaggulangan kasus Meningitis Meningokokus.</w:t>
            </w:r>
          </w:p>
        </w:tc>
      </w:tr>
      <w:tr w14:paraId="272F094B">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2" w:type="pct"/>
            <w:noWrap/>
          </w:tcPr>
          <w:p w14:paraId="052E04F5">
            <w:pPr>
              <w:spacing w:line="360" w:lineRule="auto"/>
              <w:jc w:val="center"/>
            </w:pPr>
            <w:r>
              <w:t>2</w:t>
            </w:r>
          </w:p>
        </w:tc>
        <w:tc>
          <w:tcPr>
            <w:tcW w:w="4727" w:type="pct"/>
            <w:noWrap/>
          </w:tcPr>
          <w:p w14:paraId="67AE29A1">
            <w:pPr>
              <w:spacing w:line="360" w:lineRule="auto"/>
              <w:jc w:val="both"/>
              <w:rPr>
                <w:rFonts w:hint="default"/>
                <w:lang w:val="en-US"/>
              </w:rPr>
            </w:pPr>
            <w:r>
              <w:rPr>
                <w:rFonts w:hint="default"/>
                <w:lang w:val="en-US"/>
              </w:rPr>
              <w:t xml:space="preserve"> Tidak ada anggaran untuk pelatihan Tim TGC dan petugas SKDR.</w:t>
            </w:r>
          </w:p>
        </w:tc>
      </w:tr>
      <w:tr w14:paraId="0B2F510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2" w:type="pct"/>
            <w:noWrap/>
          </w:tcPr>
          <w:p w14:paraId="4CBE7303">
            <w:pPr>
              <w:spacing w:line="360" w:lineRule="auto"/>
              <w:jc w:val="center"/>
            </w:pPr>
            <w:r>
              <w:t>3</w:t>
            </w:r>
          </w:p>
        </w:tc>
        <w:tc>
          <w:tcPr>
            <w:tcW w:w="4727" w:type="pct"/>
            <w:noWrap/>
          </w:tcPr>
          <w:p w14:paraId="67FC5722">
            <w:pPr>
              <w:spacing w:line="360" w:lineRule="auto"/>
              <w:jc w:val="both"/>
              <w:rPr>
                <w:rFonts w:hint="default"/>
                <w:lang w:val="en-US"/>
              </w:rPr>
            </w:pPr>
            <w:r>
              <w:rPr>
                <w:rFonts w:hint="default"/>
                <w:lang w:val="en-US"/>
              </w:rPr>
              <w:t>Belum ada petugas laboratorium yang terlatih dalam pengambilan spesimen Meningitis Meningokokus.</w:t>
            </w:r>
          </w:p>
        </w:tc>
      </w:tr>
      <w:tr w14:paraId="52B5612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2" w:type="pct"/>
            <w:noWrap/>
          </w:tcPr>
          <w:p w14:paraId="3C3861BC">
            <w:pPr>
              <w:spacing w:line="360" w:lineRule="auto"/>
              <w:jc w:val="center"/>
            </w:pPr>
            <w:r>
              <w:t>4</w:t>
            </w:r>
          </w:p>
        </w:tc>
        <w:tc>
          <w:tcPr>
            <w:tcW w:w="4727" w:type="pct"/>
            <w:noWrap/>
          </w:tcPr>
          <w:p w14:paraId="749F2F5A">
            <w:pPr>
              <w:spacing w:line="360" w:lineRule="auto"/>
              <w:jc w:val="both"/>
              <w:rPr>
                <w:rFonts w:hint="default"/>
                <w:lang w:val="en-US"/>
              </w:rPr>
            </w:pPr>
            <w:r>
              <w:rPr>
                <w:rFonts w:hint="default"/>
                <w:lang w:val="en-US"/>
              </w:rPr>
              <w:t xml:space="preserve"> Belum dilakukan koordinasi ke bagian perencanaan terkait anggaran kontigensi.</w:t>
            </w:r>
          </w:p>
        </w:tc>
      </w:tr>
      <w:tr w14:paraId="684895D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2" w:type="pct"/>
            <w:noWrap/>
          </w:tcPr>
          <w:p w14:paraId="1E5F493B">
            <w:pPr>
              <w:spacing w:line="360" w:lineRule="auto"/>
              <w:jc w:val="center"/>
            </w:pPr>
            <w:r>
              <w:t>5</w:t>
            </w:r>
          </w:p>
        </w:tc>
        <w:tc>
          <w:tcPr>
            <w:tcW w:w="4727" w:type="pct"/>
            <w:noWrap/>
          </w:tcPr>
          <w:p w14:paraId="5C306BA1">
            <w:pPr>
              <w:spacing w:line="360" w:lineRule="auto"/>
              <w:jc w:val="both"/>
              <w:rPr>
                <w:rFonts w:hint="default"/>
                <w:lang w:val="en-US"/>
              </w:rPr>
            </w:pPr>
            <w:r>
              <w:rPr>
                <w:rFonts w:hint="default"/>
                <w:lang w:val="en-US"/>
              </w:rPr>
              <w:t xml:space="preserve"> Kurangnya akses informasi mengenai Meningitis Meningokokus.</w:t>
            </w:r>
          </w:p>
        </w:tc>
      </w:tr>
    </w:tbl>
    <w:p w14:paraId="0650B80D">
      <w:pPr>
        <w:spacing w:line="240" w:lineRule="auto"/>
      </w:pPr>
    </w:p>
    <w:p w14:paraId="730E5A8B">
      <w:pPr>
        <w:spacing w:line="240" w:lineRule="auto"/>
        <w:rPr>
          <w:b/>
          <w:bCs/>
          <w:sz w:val="24"/>
          <w:szCs w:val="24"/>
        </w:rPr>
      </w:pPr>
    </w:p>
    <w:p w14:paraId="49F3D8D1">
      <w:pPr>
        <w:spacing w:line="360" w:lineRule="auto"/>
        <w:rPr>
          <w:sz w:val="24"/>
          <w:szCs w:val="24"/>
        </w:rPr>
      </w:pPr>
      <w:r>
        <w:rPr>
          <w:b/>
          <w:bCs/>
          <w:sz w:val="24"/>
          <w:szCs w:val="24"/>
        </w:rPr>
        <w:t>5. Rekomendasi</w:t>
      </w:r>
    </w:p>
    <w:tbl>
      <w:tblPr>
        <w:tblStyle w:val="3"/>
        <w:tblW w:w="5110" w:type="pct"/>
        <w:tblInd w:w="-75"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33"/>
        <w:gridCol w:w="2442"/>
        <w:gridCol w:w="3260"/>
        <w:gridCol w:w="1167"/>
        <w:gridCol w:w="1100"/>
        <w:gridCol w:w="938"/>
      </w:tblGrid>
      <w:tr w14:paraId="33AA93E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2" w:type="pct"/>
            <w:shd w:val="clear" w:color="auto" w:fill="C7DAF1" w:themeFill="text2" w:themeFillTint="32"/>
            <w:noWrap/>
          </w:tcPr>
          <w:p w14:paraId="0056C684">
            <w:pPr>
              <w:spacing w:line="360" w:lineRule="auto"/>
              <w:jc w:val="center"/>
              <w:rPr>
                <w:rFonts w:hint="default"/>
                <w:b/>
                <w:bCs/>
                <w:sz w:val="20"/>
                <w:szCs w:val="20"/>
                <w:lang w:val="en-US"/>
              </w:rPr>
            </w:pPr>
            <w:r>
              <w:rPr>
                <w:rFonts w:hint="default"/>
                <w:b/>
                <w:bCs/>
                <w:sz w:val="20"/>
                <w:szCs w:val="20"/>
                <w:lang w:val="en-US"/>
              </w:rPr>
              <w:t>NO</w:t>
            </w:r>
          </w:p>
        </w:tc>
        <w:tc>
          <w:tcPr>
            <w:tcW w:w="1293" w:type="pct"/>
            <w:shd w:val="clear" w:color="auto" w:fill="C7DAF1" w:themeFill="text2" w:themeFillTint="32"/>
            <w:noWrap/>
          </w:tcPr>
          <w:p w14:paraId="4E803DC1">
            <w:pPr>
              <w:spacing w:line="360" w:lineRule="auto"/>
              <w:jc w:val="center"/>
              <w:rPr>
                <w:rFonts w:hint="default"/>
                <w:b/>
                <w:bCs/>
                <w:sz w:val="20"/>
                <w:szCs w:val="20"/>
                <w:lang w:val="en-US"/>
              </w:rPr>
            </w:pPr>
            <w:r>
              <w:rPr>
                <w:rFonts w:hint="default"/>
                <w:b/>
                <w:bCs/>
                <w:sz w:val="20"/>
                <w:szCs w:val="20"/>
                <w:lang w:val="en-US"/>
              </w:rPr>
              <w:t>SUBKATEGORI</w:t>
            </w:r>
          </w:p>
        </w:tc>
        <w:tc>
          <w:tcPr>
            <w:tcW w:w="1726" w:type="pct"/>
            <w:shd w:val="clear" w:color="auto" w:fill="C7DAF1" w:themeFill="text2" w:themeFillTint="32"/>
            <w:noWrap/>
          </w:tcPr>
          <w:p w14:paraId="20758291">
            <w:pPr>
              <w:spacing w:line="360" w:lineRule="auto"/>
              <w:jc w:val="center"/>
              <w:rPr>
                <w:rFonts w:hint="default"/>
                <w:b/>
                <w:bCs/>
                <w:sz w:val="20"/>
                <w:szCs w:val="20"/>
                <w:lang w:val="en-US"/>
              </w:rPr>
            </w:pPr>
            <w:r>
              <w:rPr>
                <w:rFonts w:hint="default"/>
                <w:b/>
                <w:bCs/>
                <w:sz w:val="20"/>
                <w:szCs w:val="20"/>
                <w:lang w:val="en-US"/>
              </w:rPr>
              <w:t>REKOMENDASI</w:t>
            </w:r>
          </w:p>
        </w:tc>
        <w:tc>
          <w:tcPr>
            <w:tcW w:w="618" w:type="pct"/>
            <w:shd w:val="clear" w:color="auto" w:fill="C7DAF1" w:themeFill="text2" w:themeFillTint="32"/>
            <w:noWrap/>
          </w:tcPr>
          <w:p w14:paraId="3CAE959C">
            <w:pPr>
              <w:spacing w:line="360" w:lineRule="auto"/>
              <w:jc w:val="center"/>
              <w:rPr>
                <w:rFonts w:hint="default"/>
                <w:b/>
                <w:bCs/>
                <w:sz w:val="20"/>
                <w:szCs w:val="20"/>
                <w:lang w:val="en-US"/>
              </w:rPr>
            </w:pPr>
            <w:r>
              <w:rPr>
                <w:rFonts w:hint="default"/>
                <w:b/>
                <w:bCs/>
                <w:sz w:val="20"/>
                <w:szCs w:val="20"/>
                <w:lang w:val="en-US"/>
              </w:rPr>
              <w:t>PIC</w:t>
            </w:r>
          </w:p>
        </w:tc>
        <w:tc>
          <w:tcPr>
            <w:tcW w:w="582" w:type="pct"/>
            <w:shd w:val="clear" w:color="auto" w:fill="C7DAF1" w:themeFill="text2" w:themeFillTint="32"/>
            <w:noWrap/>
          </w:tcPr>
          <w:p w14:paraId="146FD0C9">
            <w:pPr>
              <w:spacing w:line="360" w:lineRule="auto"/>
              <w:jc w:val="center"/>
              <w:rPr>
                <w:rFonts w:hint="default"/>
                <w:b/>
                <w:bCs/>
                <w:sz w:val="20"/>
                <w:szCs w:val="20"/>
                <w:lang w:val="en-US"/>
              </w:rPr>
            </w:pPr>
            <w:r>
              <w:rPr>
                <w:rFonts w:hint="default"/>
                <w:b/>
                <w:bCs/>
                <w:sz w:val="20"/>
                <w:szCs w:val="20"/>
                <w:lang w:val="en-US"/>
              </w:rPr>
              <w:t>TIMELINE</w:t>
            </w:r>
          </w:p>
        </w:tc>
        <w:tc>
          <w:tcPr>
            <w:tcW w:w="496" w:type="pct"/>
            <w:shd w:val="clear" w:color="auto" w:fill="C7DAF1" w:themeFill="text2" w:themeFillTint="32"/>
            <w:noWrap/>
          </w:tcPr>
          <w:p w14:paraId="16E0F891">
            <w:pPr>
              <w:spacing w:line="360" w:lineRule="auto"/>
              <w:jc w:val="center"/>
              <w:rPr>
                <w:rFonts w:hint="default"/>
                <w:b/>
                <w:bCs/>
                <w:sz w:val="20"/>
                <w:szCs w:val="20"/>
                <w:lang w:val="en-US"/>
              </w:rPr>
            </w:pPr>
            <w:r>
              <w:rPr>
                <w:rFonts w:hint="default"/>
                <w:b/>
                <w:bCs/>
                <w:sz w:val="20"/>
                <w:szCs w:val="20"/>
                <w:lang w:val="en-US"/>
              </w:rPr>
              <w:t>KET</w:t>
            </w:r>
          </w:p>
        </w:tc>
      </w:tr>
      <w:tr w14:paraId="590B830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2" w:type="pct"/>
            <w:shd w:val="clear" w:color="auto" w:fill="auto"/>
            <w:noWrap/>
            <w:vAlign w:val="top"/>
          </w:tcPr>
          <w:p w14:paraId="1EA1ACFE">
            <w:pPr>
              <w:spacing w:line="360" w:lineRule="auto"/>
              <w:jc w:val="center"/>
              <w:rPr>
                <w:rFonts w:hint="default" w:ascii="Arial" w:hAnsi="Arial" w:eastAsia="Arial" w:cs="Arial"/>
                <w:sz w:val="20"/>
                <w:szCs w:val="20"/>
                <w:lang w:val="en-US"/>
              </w:rPr>
            </w:pPr>
            <w:r>
              <w:rPr>
                <w:rFonts w:hint="default"/>
                <w:lang w:val="en-US"/>
              </w:rPr>
              <w:t>1</w:t>
            </w:r>
          </w:p>
        </w:tc>
        <w:tc>
          <w:tcPr>
            <w:tcW w:w="1293" w:type="pct"/>
            <w:shd w:val="clear" w:color="auto" w:fill="auto"/>
            <w:noWrap/>
            <w:vAlign w:val="top"/>
          </w:tcPr>
          <w:p w14:paraId="019D3E87">
            <w:pPr>
              <w:spacing w:line="360" w:lineRule="auto"/>
              <w:rPr>
                <w:rFonts w:ascii="Arial" w:hAnsi="Arial" w:eastAsia="Arial" w:cs="Arial"/>
                <w:sz w:val="20"/>
                <w:szCs w:val="20"/>
                <w:lang w:val="en-US"/>
              </w:rPr>
            </w:pPr>
            <w:r>
              <w:t>Kewaspadaan Kabupaten / Kota</w:t>
            </w:r>
          </w:p>
        </w:tc>
        <w:tc>
          <w:tcPr>
            <w:tcW w:w="1726" w:type="pct"/>
            <w:noWrap/>
          </w:tcPr>
          <w:p w14:paraId="766484F2">
            <w:pPr>
              <w:spacing w:line="360" w:lineRule="auto"/>
              <w:ind w:left="200" w:leftChars="100" w:right="-1860" w:rightChars="-930" w:firstLine="0" w:firstLineChars="0"/>
              <w:jc w:val="both"/>
              <w:rPr>
                <w:rFonts w:hint="default"/>
                <w:lang w:val="en-US"/>
              </w:rPr>
            </w:pPr>
            <w:r>
              <w:rPr>
                <w:rFonts w:hint="default"/>
                <w:lang w:val="en-US"/>
              </w:rPr>
              <w:t>Melaksanakan koordinasi</w:t>
            </w:r>
          </w:p>
          <w:p w14:paraId="06B414AB">
            <w:pPr>
              <w:spacing w:line="360" w:lineRule="auto"/>
              <w:ind w:left="200" w:leftChars="100" w:right="-1860" w:rightChars="-930" w:firstLine="0" w:firstLineChars="0"/>
              <w:jc w:val="both"/>
              <w:rPr>
                <w:rFonts w:hint="default"/>
                <w:lang w:val="en-US"/>
              </w:rPr>
            </w:pPr>
            <w:r>
              <w:rPr>
                <w:rFonts w:hint="default"/>
                <w:lang w:val="en-US"/>
              </w:rPr>
              <w:t xml:space="preserve">terhadap semua lintas sektor </w:t>
            </w:r>
          </w:p>
          <w:p w14:paraId="792034B5">
            <w:pPr>
              <w:spacing w:line="360" w:lineRule="auto"/>
              <w:ind w:left="200" w:leftChars="100" w:right="-1860" w:rightChars="-930" w:firstLine="0" w:firstLineChars="0"/>
              <w:jc w:val="both"/>
              <w:rPr>
                <w:rFonts w:hint="default"/>
                <w:lang w:val="en-US"/>
              </w:rPr>
            </w:pPr>
            <w:r>
              <w:rPr>
                <w:rFonts w:hint="default"/>
                <w:lang w:val="en-US"/>
              </w:rPr>
              <w:t xml:space="preserve">terkait (Dinas perhubungan, </w:t>
            </w:r>
          </w:p>
          <w:p w14:paraId="06D5CB41">
            <w:pPr>
              <w:spacing w:line="360" w:lineRule="auto"/>
              <w:ind w:left="200" w:leftChars="100" w:right="-1860" w:rightChars="-930" w:firstLine="0" w:firstLineChars="0"/>
              <w:jc w:val="both"/>
              <w:rPr>
                <w:rFonts w:hint="default"/>
                <w:lang w:val="en-US"/>
              </w:rPr>
            </w:pPr>
            <w:r>
              <w:rPr>
                <w:rFonts w:hint="default"/>
                <w:lang w:val="en-US"/>
              </w:rPr>
              <w:t xml:space="preserve">Kecamatan dan Kelurahan) </w:t>
            </w:r>
          </w:p>
          <w:p w14:paraId="48C06175">
            <w:pPr>
              <w:spacing w:line="360" w:lineRule="auto"/>
              <w:ind w:left="200" w:leftChars="100" w:right="-1860" w:rightChars="-930" w:firstLine="0" w:firstLineChars="0"/>
              <w:jc w:val="both"/>
            </w:pPr>
            <w:r>
              <w:rPr>
                <w:rFonts w:hint="default"/>
                <w:lang w:val="en-US"/>
              </w:rPr>
              <w:t>dan lain-lain.</w:t>
            </w:r>
          </w:p>
        </w:tc>
        <w:tc>
          <w:tcPr>
            <w:tcW w:w="618" w:type="pct"/>
            <w:noWrap/>
          </w:tcPr>
          <w:p w14:paraId="6C1AF5B4">
            <w:pPr>
              <w:spacing w:line="360" w:lineRule="auto"/>
              <w:jc w:val="center"/>
            </w:pPr>
            <w:r>
              <w:rPr>
                <w:rFonts w:hint="default"/>
                <w:lang w:val="en-US"/>
              </w:rPr>
              <w:t>Tim Survim</w:t>
            </w:r>
          </w:p>
        </w:tc>
        <w:tc>
          <w:tcPr>
            <w:tcW w:w="582" w:type="pct"/>
            <w:noWrap/>
          </w:tcPr>
          <w:p w14:paraId="4CC0B50D">
            <w:pPr>
              <w:spacing w:line="360" w:lineRule="auto"/>
              <w:jc w:val="center"/>
            </w:pPr>
            <w:r>
              <w:rPr>
                <w:rFonts w:hint="default"/>
                <w:lang w:val="en-US"/>
              </w:rPr>
              <w:t>Sep - Des 2025</w:t>
            </w:r>
          </w:p>
        </w:tc>
        <w:tc>
          <w:tcPr>
            <w:tcW w:w="496" w:type="pct"/>
            <w:noWrap/>
          </w:tcPr>
          <w:p w14:paraId="5836DBA1">
            <w:pPr>
              <w:spacing w:line="360" w:lineRule="auto"/>
              <w:jc w:val="center"/>
            </w:pPr>
          </w:p>
        </w:tc>
      </w:tr>
      <w:tr w14:paraId="160E33B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2" w:type="pct"/>
            <w:shd w:val="clear" w:color="auto" w:fill="auto"/>
            <w:noWrap/>
            <w:vAlign w:val="top"/>
          </w:tcPr>
          <w:p w14:paraId="3021CF9D">
            <w:pPr>
              <w:spacing w:line="360" w:lineRule="auto"/>
              <w:jc w:val="center"/>
              <w:rPr>
                <w:rFonts w:ascii="Arial" w:hAnsi="Arial" w:eastAsia="Arial" w:cs="Arial"/>
                <w:sz w:val="20"/>
                <w:szCs w:val="20"/>
                <w:lang w:val="en-US"/>
              </w:rPr>
            </w:pPr>
            <w:r>
              <w:t>2</w:t>
            </w:r>
          </w:p>
        </w:tc>
        <w:tc>
          <w:tcPr>
            <w:tcW w:w="1293" w:type="pct"/>
            <w:shd w:val="clear" w:color="auto" w:fill="auto"/>
            <w:noWrap/>
            <w:vAlign w:val="top"/>
          </w:tcPr>
          <w:p w14:paraId="5E598CB8">
            <w:pPr>
              <w:spacing w:line="360" w:lineRule="auto"/>
              <w:rPr>
                <w:rFonts w:ascii="Arial" w:hAnsi="Arial" w:eastAsia="Arial" w:cs="Arial"/>
                <w:sz w:val="20"/>
                <w:szCs w:val="20"/>
                <w:lang w:val="en-US"/>
              </w:rPr>
            </w:pPr>
            <w:r>
              <w:t>Kesiapsiagaan Laboratorium</w:t>
            </w:r>
          </w:p>
        </w:tc>
        <w:tc>
          <w:tcPr>
            <w:tcW w:w="1726" w:type="pct"/>
            <w:noWrap/>
          </w:tcPr>
          <w:p w14:paraId="38984DAE">
            <w:pPr>
              <w:spacing w:line="360" w:lineRule="auto"/>
              <w:ind w:left="200" w:leftChars="100" w:firstLine="0" w:firstLineChars="0"/>
              <w:jc w:val="both"/>
            </w:pPr>
            <w:r>
              <w:rPr>
                <w:rFonts w:hint="default"/>
                <w:lang w:val="en-US"/>
              </w:rPr>
              <w:t>Mengusulkan ke Dinas Kesehatan Provinsi dan Kemenkes serta Bapelkes terkait pelatihan bagi petugas laboratorium dalam pengambilan serta pengolahan spesimen Meningitis Meningokokus.</w:t>
            </w:r>
          </w:p>
        </w:tc>
        <w:tc>
          <w:tcPr>
            <w:tcW w:w="618" w:type="pct"/>
            <w:noWrap/>
          </w:tcPr>
          <w:p w14:paraId="4CDB66BA">
            <w:pPr>
              <w:spacing w:line="360" w:lineRule="auto"/>
              <w:jc w:val="center"/>
            </w:pPr>
            <w:r>
              <w:rPr>
                <w:rFonts w:hint="default"/>
                <w:lang w:val="en-US"/>
              </w:rPr>
              <w:t>Tim Survim</w:t>
            </w:r>
          </w:p>
        </w:tc>
        <w:tc>
          <w:tcPr>
            <w:tcW w:w="582" w:type="pct"/>
            <w:noWrap/>
          </w:tcPr>
          <w:p w14:paraId="7A352414">
            <w:pPr>
              <w:spacing w:line="360" w:lineRule="auto"/>
              <w:jc w:val="center"/>
            </w:pPr>
            <w:r>
              <w:rPr>
                <w:rFonts w:hint="default"/>
                <w:lang w:val="en-US"/>
              </w:rPr>
              <w:t>Sep - Des 2025</w:t>
            </w:r>
          </w:p>
        </w:tc>
        <w:tc>
          <w:tcPr>
            <w:tcW w:w="496" w:type="pct"/>
            <w:noWrap/>
          </w:tcPr>
          <w:p w14:paraId="3348AC86">
            <w:pPr>
              <w:spacing w:line="360" w:lineRule="auto"/>
              <w:jc w:val="center"/>
            </w:pPr>
            <w:r>
              <w:rPr>
                <w:rFonts w:hint="default"/>
                <w:lang w:val="en-US"/>
              </w:rPr>
              <w:t>Anggaran  2026</w:t>
            </w:r>
          </w:p>
        </w:tc>
      </w:tr>
      <w:tr w14:paraId="1E10BBB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2" w:type="pct"/>
            <w:shd w:val="clear" w:color="auto" w:fill="auto"/>
            <w:noWrap/>
            <w:vAlign w:val="top"/>
          </w:tcPr>
          <w:p w14:paraId="6B2F890C">
            <w:pPr>
              <w:spacing w:line="360" w:lineRule="auto"/>
              <w:jc w:val="center"/>
              <w:rPr>
                <w:rFonts w:ascii="Arial" w:hAnsi="Arial" w:eastAsia="Arial" w:cs="Arial"/>
                <w:sz w:val="20"/>
                <w:szCs w:val="20"/>
                <w:lang w:val="en-US"/>
              </w:rPr>
            </w:pPr>
            <w:r>
              <w:t>3</w:t>
            </w:r>
          </w:p>
        </w:tc>
        <w:tc>
          <w:tcPr>
            <w:tcW w:w="1293" w:type="pct"/>
            <w:shd w:val="clear" w:color="auto" w:fill="auto"/>
            <w:noWrap/>
            <w:vAlign w:val="top"/>
          </w:tcPr>
          <w:p w14:paraId="3A0CE906">
            <w:pPr>
              <w:spacing w:line="360" w:lineRule="auto"/>
              <w:rPr>
                <w:rFonts w:hint="default" w:ascii="Arial" w:hAnsi="Arial" w:eastAsia="Arial" w:cs="Arial"/>
                <w:sz w:val="20"/>
                <w:szCs w:val="20"/>
                <w:lang w:val="en-US"/>
              </w:rPr>
            </w:pPr>
            <w:r>
              <w:rPr>
                <w:rFonts w:hint="default"/>
                <w:lang w:val="en-US"/>
              </w:rPr>
              <w:t xml:space="preserve"> Kesiapsiagaan Kab/Kota</w:t>
            </w:r>
          </w:p>
        </w:tc>
        <w:tc>
          <w:tcPr>
            <w:tcW w:w="1726" w:type="pct"/>
            <w:noWrap/>
          </w:tcPr>
          <w:p w14:paraId="2E0F5B8F">
            <w:pPr>
              <w:spacing w:line="360" w:lineRule="auto"/>
              <w:ind w:left="200" w:leftChars="100" w:firstLine="0" w:firstLineChars="0"/>
            </w:pPr>
            <w:r>
              <w:rPr>
                <w:rFonts w:hint="default"/>
                <w:lang w:val="en-US"/>
              </w:rPr>
              <w:t>Melakukan koordinasi ke bagian perencanaan terkait anggaran rencana kontigensi.</w:t>
            </w:r>
          </w:p>
        </w:tc>
        <w:tc>
          <w:tcPr>
            <w:tcW w:w="618" w:type="pct"/>
            <w:noWrap/>
          </w:tcPr>
          <w:p w14:paraId="45A83CAA">
            <w:pPr>
              <w:spacing w:line="360" w:lineRule="auto"/>
              <w:jc w:val="center"/>
            </w:pPr>
            <w:r>
              <w:rPr>
                <w:rFonts w:hint="default"/>
                <w:lang w:val="en-US"/>
              </w:rPr>
              <w:t>Tim Survim</w:t>
            </w:r>
          </w:p>
        </w:tc>
        <w:tc>
          <w:tcPr>
            <w:tcW w:w="582" w:type="pct"/>
            <w:noWrap/>
          </w:tcPr>
          <w:p w14:paraId="437639C4">
            <w:pPr>
              <w:spacing w:line="360" w:lineRule="auto"/>
              <w:jc w:val="center"/>
            </w:pPr>
            <w:r>
              <w:rPr>
                <w:rFonts w:hint="default"/>
                <w:lang w:val="en-US"/>
              </w:rPr>
              <w:t>Sep - Des 2025</w:t>
            </w:r>
          </w:p>
        </w:tc>
        <w:tc>
          <w:tcPr>
            <w:tcW w:w="496" w:type="pct"/>
            <w:noWrap/>
          </w:tcPr>
          <w:p w14:paraId="00BAC56E">
            <w:pPr>
              <w:spacing w:line="360" w:lineRule="auto"/>
              <w:jc w:val="center"/>
            </w:pPr>
          </w:p>
        </w:tc>
      </w:tr>
      <w:tr w14:paraId="268B037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2" w:type="pct"/>
            <w:shd w:val="clear" w:color="auto" w:fill="auto"/>
            <w:noWrap/>
            <w:vAlign w:val="top"/>
          </w:tcPr>
          <w:p w14:paraId="6E6C5B74">
            <w:pPr>
              <w:spacing w:line="360" w:lineRule="auto"/>
              <w:jc w:val="center"/>
              <w:rPr>
                <w:rFonts w:ascii="Arial" w:hAnsi="Arial" w:eastAsia="Arial" w:cs="Arial"/>
                <w:sz w:val="20"/>
                <w:szCs w:val="20"/>
                <w:lang w:val="en-US"/>
              </w:rPr>
            </w:pPr>
            <w:r>
              <w:t>4</w:t>
            </w:r>
          </w:p>
        </w:tc>
        <w:tc>
          <w:tcPr>
            <w:tcW w:w="1293" w:type="pct"/>
            <w:shd w:val="clear" w:color="auto" w:fill="auto"/>
            <w:noWrap/>
            <w:vAlign w:val="top"/>
          </w:tcPr>
          <w:p w14:paraId="77758B06">
            <w:pPr>
              <w:spacing w:line="360" w:lineRule="auto"/>
              <w:rPr>
                <w:rFonts w:ascii="Arial" w:hAnsi="Arial" w:eastAsia="Arial" w:cs="Arial"/>
                <w:sz w:val="20"/>
                <w:szCs w:val="20"/>
                <w:lang w:val="en-US"/>
              </w:rPr>
            </w:pPr>
            <w:r>
              <w:t>Kesiapsiagaan Puskesmas</w:t>
            </w:r>
          </w:p>
        </w:tc>
        <w:tc>
          <w:tcPr>
            <w:tcW w:w="1726" w:type="pct"/>
            <w:noWrap/>
          </w:tcPr>
          <w:p w14:paraId="28D81803">
            <w:pPr>
              <w:numPr>
                <w:ilvl w:val="0"/>
                <w:numId w:val="3"/>
              </w:numPr>
              <w:tabs>
                <w:tab w:val="left" w:pos="200"/>
                <w:tab w:val="clear" w:pos="420"/>
              </w:tabs>
              <w:spacing w:line="360" w:lineRule="auto"/>
              <w:ind w:left="200" w:leftChars="0" w:hanging="200" w:firstLineChars="0"/>
              <w:jc w:val="both"/>
            </w:pPr>
            <w:r>
              <w:rPr>
                <w:rFonts w:hint="default"/>
                <w:lang w:val="en-US"/>
              </w:rPr>
              <w:t>Melakukan koordinasi ke Pimpinan Puskesmas terkait penunjukan petugas surveilans Puskesmas yang akan melaporkan SKDR.</w:t>
            </w:r>
          </w:p>
          <w:p w14:paraId="21F0FC85">
            <w:pPr>
              <w:numPr>
                <w:ilvl w:val="0"/>
                <w:numId w:val="3"/>
              </w:numPr>
              <w:tabs>
                <w:tab w:val="left" w:pos="200"/>
                <w:tab w:val="clear" w:pos="420"/>
              </w:tabs>
              <w:spacing w:line="360" w:lineRule="auto"/>
              <w:ind w:left="200" w:leftChars="0" w:hanging="200" w:firstLineChars="0"/>
              <w:jc w:val="both"/>
            </w:pPr>
            <w:r>
              <w:rPr>
                <w:rFonts w:hint="default"/>
                <w:lang w:val="en-US"/>
              </w:rPr>
              <w:t>Melakukan koordinasi dengan Dinkes Provinsi untuk pembuatan akun SKDR bagi petugas Puskesmas di Kota Pagar Alam.</w:t>
            </w:r>
          </w:p>
          <w:p w14:paraId="6D79BA6E">
            <w:pPr>
              <w:numPr>
                <w:ilvl w:val="0"/>
                <w:numId w:val="3"/>
              </w:numPr>
              <w:tabs>
                <w:tab w:val="left" w:pos="200"/>
                <w:tab w:val="clear" w:pos="420"/>
              </w:tabs>
              <w:spacing w:line="360" w:lineRule="auto"/>
              <w:ind w:left="200" w:leftChars="0" w:hanging="200" w:firstLineChars="0"/>
              <w:jc w:val="both"/>
            </w:pPr>
            <w:r>
              <w:rPr>
                <w:rFonts w:hint="default"/>
                <w:lang w:val="en-US"/>
              </w:rPr>
              <w:t>Mengusulkan ke Dinas Kesehatan Provinsi dan Kemenkes serta Bapelkes terkait pelatihan bagi petugas Surveilans Puskesmas dalam pelacakan kasus Meningitis Meningokokus.</w:t>
            </w:r>
          </w:p>
        </w:tc>
        <w:tc>
          <w:tcPr>
            <w:tcW w:w="618" w:type="pct"/>
            <w:noWrap/>
          </w:tcPr>
          <w:p w14:paraId="058B1101">
            <w:pPr>
              <w:spacing w:line="360" w:lineRule="auto"/>
              <w:jc w:val="center"/>
            </w:pPr>
            <w:r>
              <w:rPr>
                <w:rFonts w:hint="default"/>
                <w:lang w:val="en-US"/>
              </w:rPr>
              <w:t>Tim Survim</w:t>
            </w:r>
          </w:p>
        </w:tc>
        <w:tc>
          <w:tcPr>
            <w:tcW w:w="582" w:type="pct"/>
            <w:noWrap/>
          </w:tcPr>
          <w:p w14:paraId="742686F2">
            <w:pPr>
              <w:spacing w:line="360" w:lineRule="auto"/>
              <w:jc w:val="center"/>
            </w:pPr>
            <w:r>
              <w:rPr>
                <w:rFonts w:hint="default"/>
                <w:lang w:val="en-US"/>
              </w:rPr>
              <w:t>Sep - Des 2025</w:t>
            </w:r>
          </w:p>
        </w:tc>
        <w:tc>
          <w:tcPr>
            <w:tcW w:w="496" w:type="pct"/>
            <w:noWrap/>
          </w:tcPr>
          <w:p w14:paraId="227B694F">
            <w:pPr>
              <w:spacing w:line="360" w:lineRule="auto"/>
              <w:jc w:val="center"/>
            </w:pPr>
            <w:r>
              <w:rPr>
                <w:rFonts w:hint="default"/>
                <w:lang w:val="en-US"/>
              </w:rPr>
              <w:t>Anggaran  2026</w:t>
            </w:r>
          </w:p>
        </w:tc>
      </w:tr>
      <w:tr w14:paraId="150C590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2" w:type="pct"/>
            <w:shd w:val="clear" w:color="auto" w:fill="auto"/>
            <w:noWrap/>
            <w:vAlign w:val="top"/>
          </w:tcPr>
          <w:p w14:paraId="4507890A">
            <w:pPr>
              <w:spacing w:line="360" w:lineRule="auto"/>
              <w:jc w:val="center"/>
              <w:rPr>
                <w:rFonts w:ascii="Arial" w:hAnsi="Arial" w:eastAsia="Arial" w:cs="Arial"/>
                <w:sz w:val="20"/>
                <w:szCs w:val="20"/>
                <w:lang w:val="en-US"/>
              </w:rPr>
            </w:pPr>
            <w:r>
              <w:t>5</w:t>
            </w:r>
          </w:p>
        </w:tc>
        <w:tc>
          <w:tcPr>
            <w:tcW w:w="1293" w:type="pct"/>
            <w:shd w:val="clear" w:color="auto" w:fill="auto"/>
            <w:noWrap/>
            <w:vAlign w:val="top"/>
          </w:tcPr>
          <w:p w14:paraId="6F160A1A">
            <w:pPr>
              <w:spacing w:line="360" w:lineRule="auto"/>
              <w:rPr>
                <w:rFonts w:ascii="Arial" w:hAnsi="Arial" w:eastAsia="Arial" w:cs="Arial"/>
                <w:sz w:val="20"/>
                <w:szCs w:val="20"/>
                <w:lang w:val="en-US"/>
              </w:rPr>
            </w:pPr>
            <w:r>
              <w:rPr>
                <w:rFonts w:hint="default"/>
                <w:lang w:val="en-US"/>
              </w:rPr>
              <w:t xml:space="preserve">Surveilans Rumah Sakit </w:t>
            </w:r>
            <w:r>
              <w:t>(RS)</w:t>
            </w:r>
          </w:p>
        </w:tc>
        <w:tc>
          <w:tcPr>
            <w:tcW w:w="1726" w:type="pct"/>
            <w:noWrap/>
          </w:tcPr>
          <w:p w14:paraId="73C84E5D">
            <w:pPr>
              <w:numPr>
                <w:ilvl w:val="0"/>
                <w:numId w:val="3"/>
              </w:numPr>
              <w:tabs>
                <w:tab w:val="left" w:pos="200"/>
                <w:tab w:val="clear" w:pos="420"/>
              </w:tabs>
              <w:spacing w:line="360" w:lineRule="auto"/>
              <w:ind w:left="200" w:leftChars="0" w:hanging="200" w:firstLineChars="0"/>
              <w:jc w:val="both"/>
              <w:rPr>
                <w:rFonts w:hint="default"/>
                <w:lang w:val="en-US"/>
              </w:rPr>
            </w:pPr>
            <w:r>
              <w:rPr>
                <w:rFonts w:hint="default"/>
                <w:lang w:val="en-US"/>
              </w:rPr>
              <w:t>Melakukan koordinasi ke RS terkait penunjukan petugas surveilans RS yang akan melaporkan SKDR.</w:t>
            </w:r>
          </w:p>
          <w:p w14:paraId="5B519CF7">
            <w:pPr>
              <w:numPr>
                <w:ilvl w:val="0"/>
                <w:numId w:val="3"/>
              </w:numPr>
              <w:tabs>
                <w:tab w:val="left" w:pos="200"/>
                <w:tab w:val="clear" w:pos="420"/>
              </w:tabs>
              <w:spacing w:line="360" w:lineRule="auto"/>
              <w:ind w:left="200" w:leftChars="0" w:hanging="200" w:firstLineChars="0"/>
              <w:jc w:val="both"/>
            </w:pPr>
            <w:r>
              <w:rPr>
                <w:rFonts w:hint="default"/>
                <w:lang w:val="en-US"/>
              </w:rPr>
              <w:t>Melakukan koordinasi dengan Dinkes Provinsi untuk pembuatan akun SKDR bagi petugas RS di Kota Pagar Alam.</w:t>
            </w:r>
          </w:p>
          <w:p w14:paraId="5315A890">
            <w:pPr>
              <w:numPr>
                <w:ilvl w:val="0"/>
                <w:numId w:val="3"/>
              </w:numPr>
              <w:tabs>
                <w:tab w:val="left" w:pos="200"/>
                <w:tab w:val="clear" w:pos="420"/>
              </w:tabs>
              <w:spacing w:line="360" w:lineRule="auto"/>
              <w:ind w:left="200" w:leftChars="0" w:hanging="200" w:firstLineChars="0"/>
              <w:jc w:val="both"/>
            </w:pPr>
            <w:r>
              <w:rPr>
                <w:rFonts w:hint="default"/>
                <w:lang w:val="en-US"/>
              </w:rPr>
              <w:t>Mengusulkan ke Dinas Kesehatan Provinsi dan Kemenkes serta Bapelkes terkait pelatihan bagi petugas Surveilans Rumah Sakit dalam pelacakan kasus Meningitis Meningokokus.</w:t>
            </w:r>
          </w:p>
        </w:tc>
        <w:tc>
          <w:tcPr>
            <w:tcW w:w="618" w:type="pct"/>
            <w:noWrap/>
          </w:tcPr>
          <w:p w14:paraId="1706B093">
            <w:pPr>
              <w:spacing w:line="360" w:lineRule="auto"/>
              <w:jc w:val="center"/>
            </w:pPr>
            <w:r>
              <w:rPr>
                <w:rFonts w:hint="default"/>
                <w:lang w:val="en-US"/>
              </w:rPr>
              <w:t>Tim Survim</w:t>
            </w:r>
          </w:p>
        </w:tc>
        <w:tc>
          <w:tcPr>
            <w:tcW w:w="582" w:type="pct"/>
            <w:noWrap/>
          </w:tcPr>
          <w:p w14:paraId="321B826D">
            <w:pPr>
              <w:spacing w:line="360" w:lineRule="auto"/>
              <w:jc w:val="center"/>
            </w:pPr>
            <w:r>
              <w:rPr>
                <w:rFonts w:hint="default"/>
                <w:lang w:val="en-US"/>
              </w:rPr>
              <w:t>Sep - Des 2025</w:t>
            </w:r>
          </w:p>
        </w:tc>
        <w:tc>
          <w:tcPr>
            <w:tcW w:w="496" w:type="pct"/>
            <w:noWrap/>
          </w:tcPr>
          <w:p w14:paraId="115ADDAC">
            <w:pPr>
              <w:spacing w:line="360" w:lineRule="auto"/>
              <w:jc w:val="center"/>
            </w:pPr>
            <w:r>
              <w:rPr>
                <w:rFonts w:hint="default"/>
                <w:lang w:val="en-US"/>
              </w:rPr>
              <w:t>Anggaran  2026</w:t>
            </w:r>
          </w:p>
        </w:tc>
      </w:tr>
      <w:tr w14:paraId="7C2A972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2" w:type="pct"/>
            <w:shd w:val="clear" w:color="auto" w:fill="auto"/>
            <w:vAlign w:val="top"/>
          </w:tcPr>
          <w:p w14:paraId="75894B72">
            <w:pPr>
              <w:spacing w:line="360" w:lineRule="auto"/>
              <w:jc w:val="center"/>
              <w:rPr>
                <w:rFonts w:hint="default" w:ascii="Arial" w:hAnsi="Arial" w:eastAsia="Arial" w:cs="Arial"/>
                <w:sz w:val="20"/>
                <w:szCs w:val="20"/>
                <w:lang w:val="en-US"/>
              </w:rPr>
            </w:pPr>
            <w:r>
              <w:rPr>
                <w:rFonts w:hint="default"/>
                <w:lang w:val="en-US"/>
              </w:rPr>
              <w:t>6</w:t>
            </w:r>
          </w:p>
        </w:tc>
        <w:tc>
          <w:tcPr>
            <w:tcW w:w="1293" w:type="pct"/>
            <w:shd w:val="clear" w:color="auto" w:fill="auto"/>
            <w:vAlign w:val="top"/>
          </w:tcPr>
          <w:p w14:paraId="1DC12622">
            <w:pPr>
              <w:spacing w:line="360" w:lineRule="auto"/>
              <w:rPr>
                <w:rFonts w:ascii="Arial" w:hAnsi="Arial" w:eastAsia="Arial" w:cs="Arial"/>
                <w:sz w:val="20"/>
                <w:szCs w:val="20"/>
                <w:lang w:val="en-US"/>
              </w:rPr>
            </w:pPr>
            <w:r>
              <w:t>Promosi</w:t>
            </w:r>
          </w:p>
        </w:tc>
        <w:tc>
          <w:tcPr>
            <w:tcW w:w="1726" w:type="pct"/>
          </w:tcPr>
          <w:p w14:paraId="45C5202F">
            <w:pPr>
              <w:numPr>
                <w:ilvl w:val="0"/>
                <w:numId w:val="3"/>
              </w:numPr>
              <w:tabs>
                <w:tab w:val="left" w:pos="200"/>
                <w:tab w:val="clear" w:pos="420"/>
              </w:tabs>
              <w:spacing w:line="360" w:lineRule="auto"/>
              <w:ind w:left="200" w:leftChars="0" w:hanging="200" w:firstLineChars="0"/>
              <w:jc w:val="both"/>
            </w:pPr>
            <w:r>
              <w:rPr>
                <w:rFonts w:hint="default"/>
                <w:lang w:val="en-US"/>
              </w:rPr>
              <w:t>Melakukan koordinasi dengan petugas pengelola website Dinkes agar lebih aktif dalam memposting terkait penyakit Meningitis Meningokokus sehingga dapat diakses oleh petugas kesehatan dan masyarakat.</w:t>
            </w:r>
          </w:p>
          <w:p w14:paraId="14C5322D">
            <w:pPr>
              <w:numPr>
                <w:ilvl w:val="0"/>
                <w:numId w:val="3"/>
              </w:numPr>
              <w:tabs>
                <w:tab w:val="left" w:pos="200"/>
                <w:tab w:val="clear" w:pos="420"/>
              </w:tabs>
              <w:spacing w:line="360" w:lineRule="auto"/>
              <w:ind w:left="200" w:leftChars="0" w:hanging="200" w:firstLineChars="0"/>
              <w:jc w:val="both"/>
            </w:pPr>
            <w:r>
              <w:rPr>
                <w:rFonts w:hint="default"/>
                <w:lang w:val="en-US"/>
              </w:rPr>
              <w:t>Melakukan koordinasi dengan Dinkes Provinsi untuk bahan terkait penyakit infeksi Emerging (PIE) agar dapat dimasukkan ke Website Dinkes Kota.</w:t>
            </w:r>
          </w:p>
        </w:tc>
        <w:tc>
          <w:tcPr>
            <w:tcW w:w="618" w:type="pct"/>
          </w:tcPr>
          <w:p w14:paraId="36E68B91">
            <w:pPr>
              <w:spacing w:line="360" w:lineRule="auto"/>
              <w:jc w:val="center"/>
            </w:pPr>
            <w:r>
              <w:rPr>
                <w:rFonts w:hint="default"/>
                <w:lang w:val="en-US"/>
              </w:rPr>
              <w:t>Tim Survim</w:t>
            </w:r>
          </w:p>
        </w:tc>
        <w:tc>
          <w:tcPr>
            <w:tcW w:w="582" w:type="pct"/>
          </w:tcPr>
          <w:p w14:paraId="0E045624">
            <w:pPr>
              <w:spacing w:line="360" w:lineRule="auto"/>
              <w:jc w:val="center"/>
            </w:pPr>
            <w:r>
              <w:rPr>
                <w:rFonts w:hint="default"/>
                <w:lang w:val="en-US"/>
              </w:rPr>
              <w:t>Sep - Des 2025</w:t>
            </w:r>
          </w:p>
        </w:tc>
        <w:tc>
          <w:tcPr>
            <w:tcW w:w="496" w:type="pct"/>
          </w:tcPr>
          <w:p w14:paraId="1016A594">
            <w:pPr>
              <w:spacing w:line="360" w:lineRule="auto"/>
              <w:jc w:val="center"/>
            </w:pPr>
          </w:p>
        </w:tc>
      </w:tr>
    </w:tbl>
    <w:p w14:paraId="0105B6DA">
      <w:pPr>
        <w:spacing w:line="360" w:lineRule="auto"/>
      </w:pPr>
    </w:p>
    <w:p w14:paraId="29749B92">
      <w:pPr>
        <w:spacing w:line="360" w:lineRule="auto"/>
      </w:pPr>
    </w:p>
    <w:p w14:paraId="4A1A27CA">
      <w:pPr>
        <w:spacing w:line="360" w:lineRule="auto"/>
        <w:rPr>
          <w:sz w:val="24"/>
          <w:szCs w:val="24"/>
        </w:rPr>
      </w:pPr>
      <w:r>
        <w:rPr>
          <w:b/>
          <w:bCs/>
          <w:sz w:val="24"/>
          <w:szCs w:val="24"/>
        </w:rPr>
        <w:t>6. Tim penyusun</w:t>
      </w:r>
    </w:p>
    <w:tbl>
      <w:tblPr>
        <w:tblStyle w:val="3"/>
        <w:tblW w:w="504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28"/>
        <w:gridCol w:w="3862"/>
        <w:gridCol w:w="2926"/>
        <w:gridCol w:w="2009"/>
      </w:tblGrid>
      <w:tr w14:paraId="4D38AA3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3" w:type="pct"/>
            <w:shd w:val="clear" w:color="auto" w:fill="C7DAF1" w:themeFill="text2" w:themeFillTint="32"/>
            <w:noWrap/>
          </w:tcPr>
          <w:p w14:paraId="5A2F4CBE">
            <w:pPr>
              <w:spacing w:line="240" w:lineRule="auto"/>
              <w:jc w:val="center"/>
              <w:rPr>
                <w:b/>
                <w:bCs/>
              </w:rPr>
            </w:pPr>
          </w:p>
          <w:p w14:paraId="5DF860A7">
            <w:pPr>
              <w:spacing w:line="240" w:lineRule="auto"/>
              <w:jc w:val="center"/>
              <w:rPr>
                <w:b/>
                <w:bCs/>
              </w:rPr>
            </w:pPr>
            <w:r>
              <w:rPr>
                <w:b/>
                <w:bCs/>
              </w:rPr>
              <w:t>No</w:t>
            </w:r>
          </w:p>
          <w:p w14:paraId="422DCE29">
            <w:pPr>
              <w:spacing w:line="240" w:lineRule="auto"/>
              <w:jc w:val="center"/>
              <w:rPr>
                <w:b/>
                <w:bCs/>
              </w:rPr>
            </w:pPr>
          </w:p>
        </w:tc>
        <w:tc>
          <w:tcPr>
            <w:tcW w:w="2070" w:type="pct"/>
            <w:shd w:val="clear" w:color="auto" w:fill="C7DAF1" w:themeFill="text2" w:themeFillTint="32"/>
            <w:noWrap/>
          </w:tcPr>
          <w:p w14:paraId="57A9FB79">
            <w:pPr>
              <w:spacing w:line="240" w:lineRule="auto"/>
              <w:jc w:val="center"/>
              <w:rPr>
                <w:b/>
                <w:bCs/>
              </w:rPr>
            </w:pPr>
          </w:p>
          <w:p w14:paraId="66F414BD">
            <w:pPr>
              <w:spacing w:line="240" w:lineRule="auto"/>
              <w:jc w:val="center"/>
            </w:pPr>
            <w:r>
              <w:rPr>
                <w:b/>
                <w:bCs/>
              </w:rPr>
              <w:t>Nama</w:t>
            </w:r>
          </w:p>
        </w:tc>
        <w:tc>
          <w:tcPr>
            <w:tcW w:w="1568" w:type="pct"/>
            <w:shd w:val="clear" w:color="auto" w:fill="C7DAF1" w:themeFill="text2" w:themeFillTint="32"/>
            <w:noWrap/>
          </w:tcPr>
          <w:p w14:paraId="63E1D7C0">
            <w:pPr>
              <w:spacing w:line="240" w:lineRule="auto"/>
              <w:jc w:val="center"/>
              <w:rPr>
                <w:b/>
                <w:bCs/>
              </w:rPr>
            </w:pPr>
          </w:p>
          <w:p w14:paraId="24192594">
            <w:pPr>
              <w:spacing w:line="240" w:lineRule="auto"/>
              <w:jc w:val="center"/>
            </w:pPr>
            <w:r>
              <w:rPr>
                <w:b/>
                <w:bCs/>
              </w:rPr>
              <w:t>Jabatan</w:t>
            </w:r>
          </w:p>
        </w:tc>
        <w:tc>
          <w:tcPr>
            <w:tcW w:w="1077" w:type="pct"/>
            <w:shd w:val="clear" w:color="auto" w:fill="C7DAF1" w:themeFill="text2" w:themeFillTint="32"/>
            <w:noWrap/>
          </w:tcPr>
          <w:p w14:paraId="37468618">
            <w:pPr>
              <w:spacing w:line="240" w:lineRule="auto"/>
              <w:jc w:val="center"/>
              <w:rPr>
                <w:b/>
                <w:bCs/>
              </w:rPr>
            </w:pPr>
          </w:p>
          <w:p w14:paraId="5F61E990">
            <w:pPr>
              <w:spacing w:line="240" w:lineRule="auto"/>
              <w:jc w:val="center"/>
            </w:pPr>
            <w:r>
              <w:rPr>
                <w:b/>
                <w:bCs/>
              </w:rPr>
              <w:t>Instansi</w:t>
            </w:r>
          </w:p>
        </w:tc>
      </w:tr>
      <w:tr w14:paraId="55635C1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3" w:type="pct"/>
            <w:noWrap/>
          </w:tcPr>
          <w:p w14:paraId="3CDF7DDA">
            <w:pPr>
              <w:spacing w:line="360" w:lineRule="auto"/>
              <w:jc w:val="center"/>
            </w:pPr>
            <w:r>
              <w:t>1</w:t>
            </w:r>
          </w:p>
        </w:tc>
        <w:tc>
          <w:tcPr>
            <w:tcW w:w="2070" w:type="pct"/>
            <w:shd w:val="clear" w:color="auto" w:fill="auto"/>
            <w:noWrap/>
            <w:vAlign w:val="top"/>
          </w:tcPr>
          <w:p w14:paraId="6DA76C0A">
            <w:pPr>
              <w:spacing w:line="360" w:lineRule="auto"/>
              <w:jc w:val="both"/>
              <w:rPr>
                <w:rFonts w:hint="default" w:ascii="Arial" w:hAnsi="Arial" w:eastAsia="Arial" w:cs="Arial"/>
                <w:sz w:val="20"/>
                <w:szCs w:val="20"/>
                <w:lang w:val="en-US"/>
              </w:rPr>
            </w:pPr>
            <w:r>
              <w:rPr>
                <w:rFonts w:hint="default"/>
                <w:lang w:val="en-US"/>
              </w:rPr>
              <w:t xml:space="preserve"> Poppy Mardiana, SKM.MKM</w:t>
            </w:r>
          </w:p>
        </w:tc>
        <w:tc>
          <w:tcPr>
            <w:tcW w:w="1568" w:type="pct"/>
            <w:shd w:val="clear" w:color="auto" w:fill="auto"/>
            <w:noWrap/>
            <w:vAlign w:val="top"/>
          </w:tcPr>
          <w:p w14:paraId="5C230E62">
            <w:pPr>
              <w:spacing w:line="360" w:lineRule="auto"/>
              <w:jc w:val="both"/>
              <w:rPr>
                <w:rFonts w:hint="default" w:ascii="Arial" w:hAnsi="Arial" w:eastAsia="Arial" w:cs="Arial"/>
                <w:sz w:val="20"/>
                <w:szCs w:val="20"/>
                <w:lang w:val="en-US"/>
              </w:rPr>
            </w:pPr>
            <w:r>
              <w:rPr>
                <w:rFonts w:hint="default"/>
                <w:lang w:val="en-US"/>
              </w:rPr>
              <w:t xml:space="preserve"> Sub Koordinator Survim</w:t>
            </w:r>
          </w:p>
        </w:tc>
        <w:tc>
          <w:tcPr>
            <w:tcW w:w="1077" w:type="pct"/>
            <w:shd w:val="clear" w:color="auto" w:fill="auto"/>
            <w:noWrap/>
            <w:vAlign w:val="top"/>
          </w:tcPr>
          <w:p w14:paraId="2C2ED02D">
            <w:pPr>
              <w:spacing w:line="360" w:lineRule="auto"/>
              <w:jc w:val="center"/>
              <w:rPr>
                <w:rFonts w:hint="default" w:ascii="Arial" w:hAnsi="Arial" w:eastAsia="Arial" w:cs="Arial"/>
                <w:sz w:val="20"/>
                <w:szCs w:val="20"/>
                <w:lang w:val="en-US"/>
              </w:rPr>
            </w:pPr>
            <w:r>
              <w:rPr>
                <w:rFonts w:hint="default"/>
                <w:lang w:val="en-US"/>
              </w:rPr>
              <w:t>Dinkes</w:t>
            </w:r>
          </w:p>
        </w:tc>
      </w:tr>
      <w:tr w14:paraId="172FD68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83" w:type="pct"/>
            <w:noWrap/>
          </w:tcPr>
          <w:p w14:paraId="1C5F2F1C">
            <w:pPr>
              <w:spacing w:line="360" w:lineRule="auto"/>
              <w:jc w:val="center"/>
            </w:pPr>
            <w:r>
              <w:t>2</w:t>
            </w:r>
          </w:p>
        </w:tc>
        <w:tc>
          <w:tcPr>
            <w:tcW w:w="2070" w:type="pct"/>
            <w:shd w:val="clear" w:color="auto" w:fill="auto"/>
            <w:noWrap/>
            <w:vAlign w:val="top"/>
          </w:tcPr>
          <w:p w14:paraId="0ECFCB82">
            <w:pPr>
              <w:spacing w:line="360" w:lineRule="auto"/>
              <w:jc w:val="both"/>
              <w:rPr>
                <w:rFonts w:hint="default" w:ascii="Arial" w:hAnsi="Arial" w:eastAsia="Arial" w:cs="Arial"/>
                <w:sz w:val="20"/>
                <w:szCs w:val="20"/>
                <w:lang w:val="en-US"/>
              </w:rPr>
            </w:pPr>
            <w:r>
              <w:rPr>
                <w:rFonts w:hint="default"/>
                <w:lang w:val="en-US"/>
              </w:rPr>
              <w:t xml:space="preserve"> Nili Hartini, SKM</w:t>
            </w:r>
          </w:p>
        </w:tc>
        <w:tc>
          <w:tcPr>
            <w:tcW w:w="1568" w:type="pct"/>
            <w:shd w:val="clear" w:color="auto" w:fill="auto"/>
            <w:noWrap/>
            <w:vAlign w:val="top"/>
          </w:tcPr>
          <w:p w14:paraId="7648D4FE">
            <w:pPr>
              <w:spacing w:line="360" w:lineRule="auto"/>
              <w:jc w:val="both"/>
              <w:rPr>
                <w:rFonts w:hint="default" w:ascii="Arial" w:hAnsi="Arial" w:eastAsia="Arial" w:cs="Arial"/>
                <w:sz w:val="20"/>
                <w:szCs w:val="20"/>
                <w:lang w:val="en-US"/>
              </w:rPr>
            </w:pPr>
            <w:r>
              <w:rPr>
                <w:rFonts w:hint="default"/>
                <w:lang w:val="en-US"/>
              </w:rPr>
              <w:t xml:space="preserve"> PJ. Surveilans</w:t>
            </w:r>
          </w:p>
        </w:tc>
        <w:tc>
          <w:tcPr>
            <w:tcW w:w="1077" w:type="pct"/>
            <w:shd w:val="clear" w:color="auto" w:fill="auto"/>
            <w:noWrap/>
            <w:vAlign w:val="top"/>
          </w:tcPr>
          <w:p w14:paraId="28FEF1D6">
            <w:pPr>
              <w:spacing w:line="360" w:lineRule="auto"/>
              <w:jc w:val="center"/>
              <w:rPr>
                <w:rFonts w:hint="default" w:ascii="Arial" w:hAnsi="Arial" w:eastAsia="Arial" w:cs="Arial"/>
                <w:sz w:val="20"/>
                <w:szCs w:val="20"/>
                <w:lang w:val="en-US"/>
              </w:rPr>
            </w:pPr>
            <w:r>
              <w:rPr>
                <w:rFonts w:hint="default"/>
                <w:lang w:val="en-US"/>
              </w:rPr>
              <w:t>Dinkes</w:t>
            </w:r>
          </w:p>
        </w:tc>
      </w:tr>
    </w:tbl>
    <w:p w14:paraId="7A524DD2">
      <w:pPr>
        <w:spacing w:line="360" w:lineRule="auto"/>
      </w:pPr>
    </w:p>
    <w:sectPr>
      <w:pgSz w:w="11905" w:h="16837"/>
      <w:pgMar w:top="1440" w:right="1265"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86"/>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9C926"/>
    <w:multiLevelType w:val="multilevel"/>
    <w:tmpl w:val="9C69C926"/>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9FD09699"/>
    <w:multiLevelType w:val="multilevel"/>
    <w:tmpl w:val="9FD09699"/>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A863953F"/>
    <w:multiLevelType w:val="singleLevel"/>
    <w:tmpl w:val="A863953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AE8C52AE"/>
    <w:multiLevelType w:val="multilevel"/>
    <w:tmpl w:val="AE8C52AE"/>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E7680FFA"/>
    <w:multiLevelType w:val="multilevel"/>
    <w:tmpl w:val="E7680FFA"/>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35E362F"/>
    <w:multiLevelType w:val="multilevel"/>
    <w:tmpl w:val="035E362F"/>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165E354B"/>
    <w:multiLevelType w:val="singleLevel"/>
    <w:tmpl w:val="165E354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000000"/>
    <w:rsid w:val="02805EA8"/>
    <w:rsid w:val="035B658C"/>
    <w:rsid w:val="03CA4BC5"/>
    <w:rsid w:val="04980A96"/>
    <w:rsid w:val="04CE09E4"/>
    <w:rsid w:val="05CE5C8E"/>
    <w:rsid w:val="077E5C52"/>
    <w:rsid w:val="07D6476B"/>
    <w:rsid w:val="0BE74F15"/>
    <w:rsid w:val="0C572C4B"/>
    <w:rsid w:val="0DE04CD0"/>
    <w:rsid w:val="0E205AB9"/>
    <w:rsid w:val="0EEA4289"/>
    <w:rsid w:val="0F17744F"/>
    <w:rsid w:val="0F191555"/>
    <w:rsid w:val="10B647F9"/>
    <w:rsid w:val="112B5623"/>
    <w:rsid w:val="11693198"/>
    <w:rsid w:val="12516798"/>
    <w:rsid w:val="13386DB8"/>
    <w:rsid w:val="1362517B"/>
    <w:rsid w:val="13DE2AA7"/>
    <w:rsid w:val="15435BF2"/>
    <w:rsid w:val="155041F7"/>
    <w:rsid w:val="1555358D"/>
    <w:rsid w:val="162064D9"/>
    <w:rsid w:val="164D02A2"/>
    <w:rsid w:val="16AA643D"/>
    <w:rsid w:val="18101208"/>
    <w:rsid w:val="18FB0711"/>
    <w:rsid w:val="1C2E454B"/>
    <w:rsid w:val="1C8416D6"/>
    <w:rsid w:val="1CFD391F"/>
    <w:rsid w:val="235F5B97"/>
    <w:rsid w:val="236751A2"/>
    <w:rsid w:val="24894380"/>
    <w:rsid w:val="26227068"/>
    <w:rsid w:val="268663C4"/>
    <w:rsid w:val="27C82253"/>
    <w:rsid w:val="28B50BD7"/>
    <w:rsid w:val="29B77500"/>
    <w:rsid w:val="2A40035E"/>
    <w:rsid w:val="2A881DD7"/>
    <w:rsid w:val="2A9845F0"/>
    <w:rsid w:val="2BA8442D"/>
    <w:rsid w:val="2C6F41F6"/>
    <w:rsid w:val="2CAC6259"/>
    <w:rsid w:val="2EDD3B80"/>
    <w:rsid w:val="2FF948AD"/>
    <w:rsid w:val="327F1EE7"/>
    <w:rsid w:val="328672F4"/>
    <w:rsid w:val="33220474"/>
    <w:rsid w:val="347B64AA"/>
    <w:rsid w:val="353B77E2"/>
    <w:rsid w:val="35E96681"/>
    <w:rsid w:val="360A2438"/>
    <w:rsid w:val="368A2987"/>
    <w:rsid w:val="36C108E2"/>
    <w:rsid w:val="38D75A4F"/>
    <w:rsid w:val="38E505E8"/>
    <w:rsid w:val="38F81807"/>
    <w:rsid w:val="3A894A52"/>
    <w:rsid w:val="3AE86AB3"/>
    <w:rsid w:val="3B365BA1"/>
    <w:rsid w:val="3BD266B1"/>
    <w:rsid w:val="3C9970C6"/>
    <w:rsid w:val="3CFF16A1"/>
    <w:rsid w:val="3D0109EC"/>
    <w:rsid w:val="3D363D7A"/>
    <w:rsid w:val="3E84149D"/>
    <w:rsid w:val="3F120A4F"/>
    <w:rsid w:val="407D28DD"/>
    <w:rsid w:val="41A86B47"/>
    <w:rsid w:val="43C80D40"/>
    <w:rsid w:val="442510D9"/>
    <w:rsid w:val="45E97AC0"/>
    <w:rsid w:val="49300BA2"/>
    <w:rsid w:val="4A256B30"/>
    <w:rsid w:val="4AD25D50"/>
    <w:rsid w:val="4CE950BA"/>
    <w:rsid w:val="4CEC603F"/>
    <w:rsid w:val="4D3764BE"/>
    <w:rsid w:val="4E02140A"/>
    <w:rsid w:val="505F6CEB"/>
    <w:rsid w:val="50CF02A4"/>
    <w:rsid w:val="50DB3F55"/>
    <w:rsid w:val="50F1625A"/>
    <w:rsid w:val="510D2307"/>
    <w:rsid w:val="5456436D"/>
    <w:rsid w:val="54741035"/>
    <w:rsid w:val="551B75AE"/>
    <w:rsid w:val="552A7BC8"/>
    <w:rsid w:val="55E27377"/>
    <w:rsid w:val="55F42B14"/>
    <w:rsid w:val="580A43FE"/>
    <w:rsid w:val="587E21BE"/>
    <w:rsid w:val="5AB05956"/>
    <w:rsid w:val="5B27469B"/>
    <w:rsid w:val="5B501C5C"/>
    <w:rsid w:val="5B600708"/>
    <w:rsid w:val="5DA059EC"/>
    <w:rsid w:val="5EBF3F02"/>
    <w:rsid w:val="5F460230"/>
    <w:rsid w:val="6056529D"/>
    <w:rsid w:val="61F97ECC"/>
    <w:rsid w:val="620D4DF2"/>
    <w:rsid w:val="62D94FBC"/>
    <w:rsid w:val="65343B16"/>
    <w:rsid w:val="665477F1"/>
    <w:rsid w:val="68B43AD8"/>
    <w:rsid w:val="693130A1"/>
    <w:rsid w:val="6ABD3EAD"/>
    <w:rsid w:val="6C68196A"/>
    <w:rsid w:val="6CDA095B"/>
    <w:rsid w:val="6E306D57"/>
    <w:rsid w:val="6E9D2829"/>
    <w:rsid w:val="6FA333B6"/>
    <w:rsid w:val="7140706F"/>
    <w:rsid w:val="7248490E"/>
    <w:rsid w:val="73384217"/>
    <w:rsid w:val="73BD0C5A"/>
    <w:rsid w:val="7405408E"/>
    <w:rsid w:val="7490224A"/>
    <w:rsid w:val="750D091A"/>
    <w:rsid w:val="75B06567"/>
    <w:rsid w:val="75EB4A85"/>
    <w:rsid w:val="78AB4608"/>
    <w:rsid w:val="7905019A"/>
    <w:rsid w:val="7968023E"/>
    <w:rsid w:val="7A230972"/>
    <w:rsid w:val="7A3E6F9D"/>
    <w:rsid w:val="7AA11240"/>
    <w:rsid w:val="7AC8587C"/>
    <w:rsid w:val="7BE42B51"/>
    <w:rsid w:val="7C467372"/>
    <w:rsid w:val="7CB244A3"/>
    <w:rsid w:val="7D264462"/>
    <w:rsid w:val="7EB119EA"/>
    <w:rsid w:val="7F7A1433"/>
    <w:rsid w:val="7FC6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lang w:val="en-US"/>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semiHidden/>
    <w:unhideWhenUsed/>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2025-09-02T08:12:00Z</dcterms:created>
  <dc:creator>Putri rahayu</dc:creator>
  <cp:lastModifiedBy>Putri rahayu</cp:lastModifiedBy>
  <dcterms:modified xsi:type="dcterms:W3CDTF">2025-09-24T06:08:12Z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1057-12.2.0.22549</vt:lpwstr>
  </property>
  <property fmtid="{D5CDD505-2E9C-101B-9397-08002B2CF9AE}" pid="3" name="ICV">
    <vt:lpwstr>7C6F7D75231541D7986848E9C25EADE0_12</vt:lpwstr>
  </property>
</Properties>
</file>