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BA73" w14:textId="2AA48087" w:rsidR="002A59AF" w:rsidRDefault="000C418C" w:rsidP="000C418C">
      <w:pPr>
        <w:jc w:val="center"/>
      </w:pPr>
      <w:r>
        <w:rPr>
          <w:noProof/>
        </w:rPr>
        <w:drawing>
          <wp:inline distT="0" distB="0" distL="0" distR="0" wp14:anchorId="03E39735" wp14:editId="5A286B18">
            <wp:extent cx="1140031" cy="1258570"/>
            <wp:effectExtent l="0" t="0" r="3175" b="0"/>
            <wp:docPr id="1" name="imageLogo" descr="Kabupaten Tanah Datar Logo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Logo" descr="Kabupaten Tanah Datar Logo Vec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27" cy="127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4A66B" w14:textId="77777777" w:rsidR="002A59AF" w:rsidRDefault="002A59AF"/>
    <w:p w14:paraId="68B12C23" w14:textId="77777777" w:rsidR="002A59AF" w:rsidRPr="00B723F0" w:rsidRDefault="00000000">
      <w:pPr>
        <w:jc w:val="center"/>
        <w:rPr>
          <w:sz w:val="52"/>
          <w:szCs w:val="52"/>
        </w:rPr>
      </w:pPr>
      <w:r w:rsidRPr="00B723F0">
        <w:rPr>
          <w:b/>
          <w:bCs/>
          <w:sz w:val="52"/>
          <w:szCs w:val="52"/>
        </w:rPr>
        <w:t>REKOMENDASI</w:t>
      </w:r>
    </w:p>
    <w:p w14:paraId="34F023FE" w14:textId="77777777" w:rsidR="00B723F0" w:rsidRDefault="00B723F0" w:rsidP="00B723F0">
      <w:pPr>
        <w:spacing w:after="0"/>
        <w:ind w:left="-907" w:right="115"/>
        <w:jc w:val="center"/>
        <w:rPr>
          <w:b/>
          <w:bCs/>
          <w:sz w:val="96"/>
          <w:szCs w:val="96"/>
        </w:rPr>
      </w:pPr>
      <w:r>
        <w:rPr>
          <w:b/>
          <w:bCs/>
          <w:sz w:val="52"/>
          <w:szCs w:val="52"/>
        </w:rPr>
        <w:t xml:space="preserve">         MENINGITIS MENINGOKOKUS</w:t>
      </w:r>
      <w:r w:rsidR="00000000">
        <w:rPr>
          <w:b/>
          <w:bCs/>
          <w:sz w:val="96"/>
          <w:szCs w:val="96"/>
        </w:rPr>
        <w:t xml:space="preserve"> </w:t>
      </w:r>
    </w:p>
    <w:p w14:paraId="7EF45224" w14:textId="77777777" w:rsidR="00B723F0" w:rsidRDefault="00B723F0" w:rsidP="00B723F0">
      <w:pPr>
        <w:spacing w:after="0"/>
        <w:ind w:left="-907" w:right="115"/>
        <w:jc w:val="center"/>
        <w:rPr>
          <w:b/>
          <w:bCs/>
          <w:sz w:val="96"/>
          <w:szCs w:val="96"/>
        </w:rPr>
      </w:pPr>
    </w:p>
    <w:p w14:paraId="6628C5AA" w14:textId="77777777" w:rsidR="00B723F0" w:rsidRDefault="00B723F0" w:rsidP="00B723F0">
      <w:pPr>
        <w:spacing w:after="0"/>
        <w:ind w:left="-907" w:right="115"/>
        <w:jc w:val="center"/>
        <w:rPr>
          <w:b/>
          <w:bCs/>
          <w:sz w:val="96"/>
          <w:szCs w:val="96"/>
        </w:rPr>
      </w:pPr>
    </w:p>
    <w:p w14:paraId="73488E14" w14:textId="77777777" w:rsidR="00B723F0" w:rsidRDefault="00B723F0" w:rsidP="00B723F0">
      <w:pPr>
        <w:spacing w:after="0"/>
        <w:ind w:left="-907" w:right="115"/>
        <w:jc w:val="center"/>
        <w:rPr>
          <w:b/>
          <w:bCs/>
          <w:sz w:val="96"/>
          <w:szCs w:val="96"/>
        </w:rPr>
      </w:pPr>
    </w:p>
    <w:p w14:paraId="54CFC2C6" w14:textId="77777777" w:rsidR="00B723F0" w:rsidRDefault="00B723F0" w:rsidP="00B723F0">
      <w:pPr>
        <w:spacing w:after="0"/>
        <w:ind w:left="-907" w:right="115"/>
        <w:jc w:val="center"/>
        <w:rPr>
          <w:b/>
          <w:bCs/>
          <w:sz w:val="96"/>
          <w:szCs w:val="96"/>
        </w:rPr>
      </w:pPr>
    </w:p>
    <w:p w14:paraId="0185D0CD" w14:textId="77777777" w:rsidR="00B723F0" w:rsidRDefault="00B723F0" w:rsidP="00B723F0">
      <w:pPr>
        <w:spacing w:after="0"/>
        <w:ind w:left="-907" w:right="115"/>
        <w:jc w:val="center"/>
        <w:rPr>
          <w:b/>
          <w:bCs/>
          <w:sz w:val="96"/>
          <w:szCs w:val="96"/>
        </w:rPr>
      </w:pPr>
    </w:p>
    <w:p w14:paraId="3FACA5D7" w14:textId="4170053D" w:rsidR="00B723F0" w:rsidRDefault="00B723F0" w:rsidP="00B723F0">
      <w:pPr>
        <w:spacing w:after="0"/>
        <w:ind w:left="-907" w:right="11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</w:p>
    <w:p w14:paraId="78ECEE70" w14:textId="6F975A1D" w:rsidR="002A59AF" w:rsidRDefault="00B723F0" w:rsidP="00B723F0">
      <w:pPr>
        <w:spacing w:after="0"/>
        <w:ind w:left="-907" w:right="115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0C418C" w:rsidRPr="000C418C">
        <w:rPr>
          <w:b/>
          <w:bCs/>
          <w:sz w:val="36"/>
          <w:szCs w:val="36"/>
        </w:rPr>
        <w:t>D</w:t>
      </w:r>
      <w:r w:rsidR="00000000" w:rsidRPr="000C418C">
        <w:rPr>
          <w:sz w:val="36"/>
          <w:szCs w:val="36"/>
        </w:rPr>
        <w:t>INAS KESEHATAN KABUPATEN TANAH DATAR</w:t>
      </w:r>
    </w:p>
    <w:p w14:paraId="021905A7" w14:textId="77777777" w:rsidR="002A59AF" w:rsidRDefault="002A59AF"/>
    <w:p w14:paraId="5102FBD9" w14:textId="0062DCA4" w:rsidR="00B723F0" w:rsidRPr="00B723F0" w:rsidRDefault="00B723F0" w:rsidP="00B723F0">
      <w:pPr>
        <w:jc w:val="center"/>
        <w:rPr>
          <w:sz w:val="40"/>
          <w:szCs w:val="40"/>
        </w:rPr>
        <w:sectPr w:rsidR="00B723F0" w:rsidRPr="00B723F0" w:rsidSect="000C418C">
          <w:pgSz w:w="11905" w:h="16837"/>
          <w:pgMar w:top="1440" w:right="565" w:bottom="1440" w:left="1440" w:header="720" w:footer="720" w:gutter="0"/>
          <w:cols w:space="720"/>
        </w:sectPr>
      </w:pPr>
      <w:r w:rsidRPr="00B723F0">
        <w:rPr>
          <w:sz w:val="40"/>
          <w:szCs w:val="40"/>
        </w:rPr>
        <w:t>2025</w:t>
      </w:r>
    </w:p>
    <w:p w14:paraId="7A84A412" w14:textId="77777777" w:rsidR="002A59AF" w:rsidRPr="004B69F3" w:rsidRDefault="00000000">
      <w:pPr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lastRenderedPageBreak/>
        <w:t xml:space="preserve">1. </w:t>
      </w:r>
      <w:proofErr w:type="spellStart"/>
      <w:r w:rsidRPr="004B69F3">
        <w:rPr>
          <w:b/>
          <w:bCs/>
          <w:sz w:val="24"/>
          <w:szCs w:val="24"/>
        </w:rPr>
        <w:t>Pendahuluan</w:t>
      </w:r>
      <w:proofErr w:type="spellEnd"/>
    </w:p>
    <w:p w14:paraId="4D974A7D" w14:textId="77777777" w:rsidR="002A59AF" w:rsidRPr="004B69F3" w:rsidRDefault="00000000">
      <w:pPr>
        <w:ind w:firstLine="360"/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a. Latar </w:t>
      </w:r>
      <w:proofErr w:type="spellStart"/>
      <w:r w:rsidRPr="004B69F3">
        <w:rPr>
          <w:b/>
          <w:bCs/>
          <w:sz w:val="24"/>
          <w:szCs w:val="24"/>
        </w:rPr>
        <w:t>belakang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penyakit</w:t>
      </w:r>
      <w:proofErr w:type="spellEnd"/>
    </w:p>
    <w:p w14:paraId="39B4F652" w14:textId="77777777" w:rsidR="004B69F3" w:rsidRPr="004B69F3" w:rsidRDefault="004B69F3" w:rsidP="004B69F3">
      <w:pPr>
        <w:spacing w:line="360" w:lineRule="auto"/>
        <w:ind w:left="180" w:firstLine="810"/>
        <w:jc w:val="both"/>
        <w:rPr>
          <w:sz w:val="24"/>
          <w:szCs w:val="24"/>
        </w:rPr>
      </w:pPr>
      <w:r w:rsidRPr="004B69F3">
        <w:rPr>
          <w:sz w:val="24"/>
          <w:szCs w:val="24"/>
        </w:rPr>
        <w:t xml:space="preserve">MERS-CoV (Middle East Respiratory Syndrome-Corona Virus) </w:t>
      </w:r>
      <w:proofErr w:type="spellStart"/>
      <w:r w:rsidRPr="004B69F3">
        <w:rPr>
          <w:sz w:val="24"/>
          <w:szCs w:val="24"/>
        </w:rPr>
        <w:t>adalah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menyerang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sistem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pernapasan</w:t>
      </w:r>
      <w:proofErr w:type="spellEnd"/>
      <w:r w:rsidRPr="004B69F3">
        <w:rPr>
          <w:sz w:val="24"/>
          <w:szCs w:val="24"/>
        </w:rPr>
        <w:t xml:space="preserve">. </w:t>
      </w:r>
      <w:proofErr w:type="spellStart"/>
      <w:r w:rsidRPr="004B69F3">
        <w:rPr>
          <w:sz w:val="24"/>
          <w:szCs w:val="24"/>
        </w:rPr>
        <w:t>Gangguan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terjadi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akibat</w:t>
      </w:r>
      <w:proofErr w:type="spellEnd"/>
      <w:r w:rsidRPr="004B69F3">
        <w:rPr>
          <w:sz w:val="24"/>
          <w:szCs w:val="24"/>
        </w:rPr>
        <w:t xml:space="preserve"> virus corona yang </w:t>
      </w:r>
      <w:proofErr w:type="spellStart"/>
      <w:r w:rsidRPr="004B69F3">
        <w:rPr>
          <w:sz w:val="24"/>
          <w:szCs w:val="24"/>
        </w:rPr>
        <w:t>menyerang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saluran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pernapasan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mulai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ringan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sampai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berat</w:t>
      </w:r>
      <w:proofErr w:type="spellEnd"/>
      <w:r w:rsidRPr="004B69F3">
        <w:rPr>
          <w:sz w:val="24"/>
          <w:szCs w:val="24"/>
        </w:rPr>
        <w:t xml:space="preserve">. Pada </w:t>
      </w:r>
      <w:proofErr w:type="spellStart"/>
      <w:r w:rsidRPr="004B69F3">
        <w:rPr>
          <w:sz w:val="24"/>
          <w:szCs w:val="24"/>
        </w:rPr>
        <w:t>beberapa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kasus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gejalanya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menyebabkan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gangguan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parah</w:t>
      </w:r>
      <w:proofErr w:type="spellEnd"/>
      <w:r w:rsidRPr="004B69F3">
        <w:rPr>
          <w:sz w:val="24"/>
          <w:szCs w:val="24"/>
        </w:rPr>
        <w:t xml:space="preserve"> dan </w:t>
      </w:r>
      <w:proofErr w:type="spellStart"/>
      <w:r w:rsidRPr="004B69F3">
        <w:rPr>
          <w:sz w:val="24"/>
          <w:szCs w:val="24"/>
        </w:rPr>
        <w:t>bahkan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kematian</w:t>
      </w:r>
      <w:proofErr w:type="spellEnd"/>
      <w:r w:rsidRPr="004B69F3">
        <w:rPr>
          <w:sz w:val="24"/>
          <w:szCs w:val="24"/>
        </w:rPr>
        <w:t xml:space="preserve">. Kasus MERS </w:t>
      </w:r>
      <w:proofErr w:type="spellStart"/>
      <w:r w:rsidRPr="004B69F3">
        <w:rPr>
          <w:sz w:val="24"/>
          <w:szCs w:val="24"/>
        </w:rPr>
        <w:t>pertama</w:t>
      </w:r>
      <w:proofErr w:type="spellEnd"/>
      <w:r w:rsidRPr="004B69F3">
        <w:rPr>
          <w:sz w:val="24"/>
          <w:szCs w:val="24"/>
        </w:rPr>
        <w:t xml:space="preserve"> kali </w:t>
      </w:r>
      <w:proofErr w:type="spellStart"/>
      <w:r w:rsidRPr="004B69F3">
        <w:rPr>
          <w:sz w:val="24"/>
          <w:szCs w:val="24"/>
        </w:rPr>
        <w:t>dilaporkan</w:t>
      </w:r>
      <w:proofErr w:type="spellEnd"/>
      <w:r w:rsidRPr="004B69F3">
        <w:rPr>
          <w:sz w:val="24"/>
          <w:szCs w:val="24"/>
        </w:rPr>
        <w:t xml:space="preserve"> pada 2012. Sebagian </w:t>
      </w:r>
      <w:proofErr w:type="spellStart"/>
      <w:r w:rsidRPr="004B69F3">
        <w:rPr>
          <w:sz w:val="24"/>
          <w:szCs w:val="24"/>
        </w:rPr>
        <w:t>besar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kasus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ditemukan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kawasan</w:t>
      </w:r>
      <w:proofErr w:type="spellEnd"/>
      <w:r w:rsidRPr="004B69F3">
        <w:rPr>
          <w:sz w:val="24"/>
          <w:szCs w:val="24"/>
        </w:rPr>
        <w:t xml:space="preserve"> Timur Tengah, </w:t>
      </w:r>
      <w:proofErr w:type="spellStart"/>
      <w:r w:rsidRPr="004B69F3">
        <w:rPr>
          <w:sz w:val="24"/>
          <w:szCs w:val="24"/>
        </w:rPr>
        <w:t>seperti</w:t>
      </w:r>
      <w:proofErr w:type="spellEnd"/>
      <w:r w:rsidRPr="004B69F3">
        <w:rPr>
          <w:sz w:val="24"/>
          <w:szCs w:val="24"/>
        </w:rPr>
        <w:t xml:space="preserve"> Arab Saudi, </w:t>
      </w:r>
      <w:proofErr w:type="spellStart"/>
      <w:r w:rsidRPr="004B69F3">
        <w:rPr>
          <w:sz w:val="24"/>
          <w:szCs w:val="24"/>
        </w:rPr>
        <w:t>Yordania</w:t>
      </w:r>
      <w:proofErr w:type="spellEnd"/>
      <w:r w:rsidRPr="004B69F3">
        <w:rPr>
          <w:sz w:val="24"/>
          <w:szCs w:val="24"/>
        </w:rPr>
        <w:t xml:space="preserve">, dan Yaman.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juga </w:t>
      </w:r>
      <w:proofErr w:type="spellStart"/>
      <w:r w:rsidRPr="004B69F3">
        <w:rPr>
          <w:sz w:val="24"/>
          <w:szCs w:val="24"/>
        </w:rPr>
        <w:t>ditemukan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beberapa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lokasi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tempat</w:t>
      </w:r>
      <w:proofErr w:type="spellEnd"/>
      <w:r w:rsidRPr="004B69F3">
        <w:rPr>
          <w:sz w:val="24"/>
          <w:szCs w:val="24"/>
        </w:rPr>
        <w:t xml:space="preserve"> orang-orang yang </w:t>
      </w:r>
      <w:proofErr w:type="spellStart"/>
      <w:r w:rsidRPr="004B69F3">
        <w:rPr>
          <w:sz w:val="24"/>
          <w:szCs w:val="24"/>
        </w:rPr>
        <w:t>sebelumnya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berada</w:t>
      </w:r>
      <w:proofErr w:type="spellEnd"/>
      <w:r w:rsidRPr="004B69F3">
        <w:rPr>
          <w:sz w:val="24"/>
          <w:szCs w:val="24"/>
        </w:rPr>
        <w:t xml:space="preserve"> di Timur Tengah.</w:t>
      </w:r>
    </w:p>
    <w:p w14:paraId="6E5A7D5B" w14:textId="77777777" w:rsidR="004B69F3" w:rsidRPr="004B69F3" w:rsidRDefault="004B69F3" w:rsidP="004B69F3">
      <w:pPr>
        <w:spacing w:line="360" w:lineRule="auto"/>
        <w:ind w:left="180" w:firstLine="810"/>
        <w:jc w:val="both"/>
        <w:rPr>
          <w:sz w:val="24"/>
          <w:szCs w:val="24"/>
        </w:rPr>
      </w:pPr>
      <w:r w:rsidRPr="004B69F3">
        <w:rPr>
          <w:sz w:val="24"/>
          <w:szCs w:val="24"/>
        </w:rPr>
        <w:t xml:space="preserve">MERS </w:t>
      </w:r>
      <w:proofErr w:type="spellStart"/>
      <w:r w:rsidRPr="004B69F3">
        <w:rPr>
          <w:sz w:val="24"/>
          <w:szCs w:val="24"/>
        </w:rPr>
        <w:t>adalah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disebabkan</w:t>
      </w:r>
      <w:proofErr w:type="spellEnd"/>
      <w:r w:rsidRPr="004B69F3">
        <w:rPr>
          <w:sz w:val="24"/>
          <w:szCs w:val="24"/>
        </w:rPr>
        <w:t xml:space="preserve"> oleh virus MERS-CoV. Virus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bersifat</w:t>
      </w:r>
      <w:proofErr w:type="spellEnd"/>
      <w:r w:rsidRPr="004B69F3">
        <w:rPr>
          <w:sz w:val="24"/>
          <w:szCs w:val="24"/>
        </w:rPr>
        <w:t xml:space="preserve"> zoonosis, </w:t>
      </w:r>
      <w:proofErr w:type="spellStart"/>
      <w:r w:rsidRPr="004B69F3">
        <w:rPr>
          <w:sz w:val="24"/>
          <w:szCs w:val="24"/>
        </w:rPr>
        <w:t>artinya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menular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antara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hewan</w:t>
      </w:r>
      <w:proofErr w:type="spellEnd"/>
      <w:r w:rsidRPr="004B69F3">
        <w:rPr>
          <w:sz w:val="24"/>
          <w:szCs w:val="24"/>
        </w:rPr>
        <w:t xml:space="preserve"> dan </w:t>
      </w:r>
      <w:proofErr w:type="spellStart"/>
      <w:r w:rsidRPr="004B69F3">
        <w:rPr>
          <w:sz w:val="24"/>
          <w:szCs w:val="24"/>
        </w:rPr>
        <w:t>manusia</w:t>
      </w:r>
      <w:proofErr w:type="spellEnd"/>
      <w:r w:rsidRPr="004B69F3">
        <w:rPr>
          <w:sz w:val="24"/>
          <w:szCs w:val="24"/>
        </w:rPr>
        <w:t xml:space="preserve">.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banyak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terdeteksi</w:t>
      </w:r>
      <w:proofErr w:type="spellEnd"/>
      <w:r w:rsidRPr="004B69F3">
        <w:rPr>
          <w:sz w:val="24"/>
          <w:szCs w:val="24"/>
        </w:rPr>
        <w:t xml:space="preserve"> di negara Timur Tengah, </w:t>
      </w:r>
      <w:proofErr w:type="spellStart"/>
      <w:r w:rsidRPr="004B69F3">
        <w:rPr>
          <w:sz w:val="24"/>
          <w:szCs w:val="24"/>
        </w:rPr>
        <w:t>khususnya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terdapat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banyak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unta</w:t>
      </w:r>
      <w:proofErr w:type="spellEnd"/>
      <w:r w:rsidRPr="004B69F3">
        <w:rPr>
          <w:sz w:val="24"/>
          <w:szCs w:val="24"/>
        </w:rPr>
        <w:t xml:space="preserve">. Adapun, </w:t>
      </w:r>
      <w:proofErr w:type="spellStart"/>
      <w:r w:rsidRPr="004B69F3">
        <w:rPr>
          <w:sz w:val="24"/>
          <w:szCs w:val="24"/>
        </w:rPr>
        <w:t>asal-usul</w:t>
      </w:r>
      <w:proofErr w:type="spellEnd"/>
      <w:r w:rsidRPr="004B69F3">
        <w:rPr>
          <w:sz w:val="24"/>
          <w:szCs w:val="24"/>
        </w:rPr>
        <w:t xml:space="preserve"> virus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belum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sepenuhnya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diketahui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tetapi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kemungkinan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berasal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kelelawar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lalu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menular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unta</w:t>
      </w:r>
      <w:proofErr w:type="spellEnd"/>
      <w:r w:rsidRPr="004B69F3">
        <w:rPr>
          <w:sz w:val="24"/>
          <w:szCs w:val="24"/>
        </w:rPr>
        <w:t xml:space="preserve"> di masa </w:t>
      </w:r>
      <w:proofErr w:type="spellStart"/>
      <w:r w:rsidRPr="004B69F3">
        <w:rPr>
          <w:sz w:val="24"/>
          <w:szCs w:val="24"/>
        </w:rPr>
        <w:t>lalu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sulit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terdeteksi</w:t>
      </w:r>
      <w:proofErr w:type="spellEnd"/>
      <w:r w:rsidRPr="004B69F3">
        <w:rPr>
          <w:sz w:val="24"/>
          <w:szCs w:val="24"/>
        </w:rPr>
        <w:t xml:space="preserve">. </w:t>
      </w:r>
      <w:proofErr w:type="spellStart"/>
      <w:r w:rsidRPr="004B69F3">
        <w:rPr>
          <w:sz w:val="24"/>
          <w:szCs w:val="24"/>
        </w:rPr>
        <w:t>Merujuk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beberapa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laporan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jika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manusia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terinfeksi</w:t>
      </w:r>
      <w:proofErr w:type="spellEnd"/>
      <w:r w:rsidRPr="004B69F3">
        <w:rPr>
          <w:sz w:val="24"/>
          <w:szCs w:val="24"/>
        </w:rPr>
        <w:t xml:space="preserve"> virus MERS, </w:t>
      </w:r>
      <w:proofErr w:type="spellStart"/>
      <w:r w:rsidRPr="004B69F3">
        <w:rPr>
          <w:sz w:val="24"/>
          <w:szCs w:val="24"/>
        </w:rPr>
        <w:t>mereka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sempat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melakukan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kontak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langsung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atau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tidak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langsung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unta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terinfeksi</w:t>
      </w:r>
      <w:proofErr w:type="spellEnd"/>
      <w:r w:rsidRPr="004B69F3">
        <w:rPr>
          <w:sz w:val="24"/>
          <w:szCs w:val="24"/>
        </w:rPr>
        <w:t xml:space="preserve">. </w:t>
      </w:r>
      <w:proofErr w:type="spellStart"/>
      <w:r w:rsidRPr="004B69F3">
        <w:rPr>
          <w:sz w:val="24"/>
          <w:szCs w:val="24"/>
        </w:rPr>
        <w:t>Setelah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itu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bisa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menyebabkan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penularan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satu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manusia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manusia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lainnya</w:t>
      </w:r>
      <w:proofErr w:type="spellEnd"/>
      <w:r w:rsidRPr="004B69F3">
        <w:rPr>
          <w:sz w:val="24"/>
          <w:szCs w:val="24"/>
        </w:rPr>
        <w:t xml:space="preserve">. MERS </w:t>
      </w: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menimbulkan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gejala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mirip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flu </w:t>
      </w:r>
      <w:proofErr w:type="spellStart"/>
      <w:r w:rsidRPr="004B69F3">
        <w:rPr>
          <w:sz w:val="24"/>
          <w:szCs w:val="24"/>
        </w:rPr>
        <w:t>biasa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karena</w:t>
      </w:r>
      <w:proofErr w:type="spellEnd"/>
      <w:r w:rsidRPr="004B69F3">
        <w:rPr>
          <w:sz w:val="24"/>
          <w:szCs w:val="24"/>
        </w:rPr>
        <w:t xml:space="preserve"> virus </w:t>
      </w:r>
      <w:proofErr w:type="spellStart"/>
      <w:r w:rsidRPr="004B69F3">
        <w:rPr>
          <w:sz w:val="24"/>
          <w:szCs w:val="24"/>
        </w:rPr>
        <w:t>penyebabnya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sejenis</w:t>
      </w:r>
      <w:proofErr w:type="spellEnd"/>
      <w:r w:rsidRPr="004B69F3">
        <w:rPr>
          <w:sz w:val="24"/>
          <w:szCs w:val="24"/>
        </w:rPr>
        <w:t xml:space="preserve">. </w:t>
      </w:r>
      <w:proofErr w:type="spellStart"/>
      <w:r w:rsidRPr="004B69F3">
        <w:rPr>
          <w:sz w:val="24"/>
          <w:szCs w:val="24"/>
        </w:rPr>
        <w:t>Umumnya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gejala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dirasakan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dalam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waktu</w:t>
      </w:r>
      <w:proofErr w:type="spellEnd"/>
      <w:r w:rsidRPr="004B69F3">
        <w:rPr>
          <w:sz w:val="24"/>
          <w:szCs w:val="24"/>
        </w:rPr>
        <w:t xml:space="preserve"> 1 </w:t>
      </w:r>
      <w:proofErr w:type="spellStart"/>
      <w:r w:rsidRPr="004B69F3">
        <w:rPr>
          <w:sz w:val="24"/>
          <w:szCs w:val="24"/>
        </w:rPr>
        <w:t>hingga</w:t>
      </w:r>
      <w:proofErr w:type="spellEnd"/>
      <w:r w:rsidRPr="004B69F3">
        <w:rPr>
          <w:sz w:val="24"/>
          <w:szCs w:val="24"/>
        </w:rPr>
        <w:t xml:space="preserve"> 2 </w:t>
      </w:r>
      <w:proofErr w:type="spellStart"/>
      <w:r w:rsidRPr="004B69F3">
        <w:rPr>
          <w:sz w:val="24"/>
          <w:szCs w:val="24"/>
        </w:rPr>
        <w:t>minggu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setelah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terinfeksi</w:t>
      </w:r>
      <w:proofErr w:type="spellEnd"/>
      <w:r w:rsidRPr="004B69F3">
        <w:rPr>
          <w:sz w:val="24"/>
          <w:szCs w:val="24"/>
        </w:rPr>
        <w:t xml:space="preserve"> virus. </w:t>
      </w:r>
      <w:proofErr w:type="spellStart"/>
      <w:r w:rsidRPr="004B69F3">
        <w:rPr>
          <w:sz w:val="24"/>
          <w:szCs w:val="24"/>
        </w:rPr>
        <w:t>Meski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begitu</w:t>
      </w:r>
      <w:proofErr w:type="spellEnd"/>
      <w:r w:rsidRPr="004B69F3">
        <w:rPr>
          <w:sz w:val="24"/>
          <w:szCs w:val="24"/>
        </w:rPr>
        <w:t xml:space="preserve">, MERS </w:t>
      </w:r>
      <w:proofErr w:type="spellStart"/>
      <w:r w:rsidRPr="004B69F3">
        <w:rPr>
          <w:sz w:val="24"/>
          <w:szCs w:val="24"/>
        </w:rPr>
        <w:t>bahkan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tak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menunjukkan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gejala</w:t>
      </w:r>
      <w:proofErr w:type="spellEnd"/>
      <w:r w:rsidRPr="004B69F3">
        <w:rPr>
          <w:sz w:val="24"/>
          <w:szCs w:val="24"/>
        </w:rPr>
        <w:t xml:space="preserve">. Tapi, </w:t>
      </w:r>
      <w:proofErr w:type="spellStart"/>
      <w:r w:rsidRPr="004B69F3">
        <w:rPr>
          <w:sz w:val="24"/>
          <w:szCs w:val="24"/>
        </w:rPr>
        <w:t>ada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beberapa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gejala</w:t>
      </w:r>
      <w:proofErr w:type="spellEnd"/>
      <w:r w:rsidRPr="004B69F3">
        <w:rPr>
          <w:sz w:val="24"/>
          <w:szCs w:val="24"/>
        </w:rPr>
        <w:t xml:space="preserve"> MERS yang </w:t>
      </w: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timbul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antara</w:t>
      </w:r>
      <w:proofErr w:type="spellEnd"/>
      <w:r w:rsidRPr="004B69F3">
        <w:rPr>
          <w:sz w:val="24"/>
          <w:szCs w:val="24"/>
        </w:rPr>
        <w:t xml:space="preserve"> lain: </w:t>
      </w:r>
      <w:proofErr w:type="spellStart"/>
      <w:r w:rsidRPr="004B69F3">
        <w:rPr>
          <w:sz w:val="24"/>
          <w:szCs w:val="24"/>
        </w:rPr>
        <w:t>Demam</w:t>
      </w:r>
      <w:proofErr w:type="spellEnd"/>
      <w:r w:rsidRPr="004B69F3">
        <w:rPr>
          <w:sz w:val="24"/>
          <w:szCs w:val="24"/>
        </w:rPr>
        <w:t>. Batuk-</w:t>
      </w:r>
      <w:proofErr w:type="spellStart"/>
      <w:r w:rsidRPr="004B69F3">
        <w:rPr>
          <w:sz w:val="24"/>
          <w:szCs w:val="24"/>
        </w:rPr>
        <w:t>batuk</w:t>
      </w:r>
      <w:proofErr w:type="spellEnd"/>
      <w:r w:rsidRPr="004B69F3">
        <w:rPr>
          <w:sz w:val="24"/>
          <w:szCs w:val="24"/>
        </w:rPr>
        <w:t xml:space="preserve">. Napas </w:t>
      </w:r>
      <w:proofErr w:type="spellStart"/>
      <w:r w:rsidRPr="004B69F3">
        <w:rPr>
          <w:sz w:val="24"/>
          <w:szCs w:val="24"/>
        </w:rPr>
        <w:t>pendek</w:t>
      </w:r>
      <w:proofErr w:type="spellEnd"/>
      <w:r w:rsidRPr="004B69F3">
        <w:rPr>
          <w:sz w:val="24"/>
          <w:szCs w:val="24"/>
        </w:rPr>
        <w:t xml:space="preserve">. </w:t>
      </w:r>
      <w:proofErr w:type="spellStart"/>
      <w:r w:rsidRPr="004B69F3">
        <w:rPr>
          <w:sz w:val="24"/>
          <w:szCs w:val="24"/>
        </w:rPr>
        <w:t>Gangguan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pencernaan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seperti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diare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mual</w:t>
      </w:r>
      <w:proofErr w:type="spellEnd"/>
      <w:r w:rsidRPr="004B69F3">
        <w:rPr>
          <w:sz w:val="24"/>
          <w:szCs w:val="24"/>
        </w:rPr>
        <w:t xml:space="preserve">, dan </w:t>
      </w:r>
      <w:proofErr w:type="spellStart"/>
      <w:r w:rsidRPr="004B69F3">
        <w:rPr>
          <w:sz w:val="24"/>
          <w:szCs w:val="24"/>
        </w:rPr>
        <w:t>muntah</w:t>
      </w:r>
      <w:proofErr w:type="spellEnd"/>
      <w:r w:rsidRPr="004B69F3">
        <w:rPr>
          <w:sz w:val="24"/>
          <w:szCs w:val="24"/>
        </w:rPr>
        <w:t xml:space="preserve">. Nyeri </w:t>
      </w:r>
      <w:proofErr w:type="spellStart"/>
      <w:r w:rsidRPr="004B69F3">
        <w:rPr>
          <w:sz w:val="24"/>
          <w:szCs w:val="24"/>
        </w:rPr>
        <w:t>otot</w:t>
      </w:r>
      <w:proofErr w:type="spellEnd"/>
      <w:r w:rsidRPr="004B69F3">
        <w:rPr>
          <w:sz w:val="24"/>
          <w:szCs w:val="24"/>
        </w:rPr>
        <w:t xml:space="preserve">, Sakit </w:t>
      </w:r>
      <w:proofErr w:type="spellStart"/>
      <w:r w:rsidRPr="004B69F3">
        <w:rPr>
          <w:sz w:val="24"/>
          <w:szCs w:val="24"/>
        </w:rPr>
        <w:t>tenggorokan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Kesulitan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bernapas</w:t>
      </w:r>
      <w:proofErr w:type="spellEnd"/>
      <w:r w:rsidRPr="004B69F3">
        <w:rPr>
          <w:sz w:val="24"/>
          <w:szCs w:val="24"/>
        </w:rPr>
        <w:t xml:space="preserve">. Selain </w:t>
      </w:r>
      <w:proofErr w:type="spellStart"/>
      <w:r w:rsidRPr="004B69F3">
        <w:rPr>
          <w:sz w:val="24"/>
          <w:szCs w:val="24"/>
        </w:rPr>
        <w:t>itu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ada</w:t>
      </w:r>
      <w:proofErr w:type="spellEnd"/>
      <w:r w:rsidRPr="004B69F3">
        <w:rPr>
          <w:sz w:val="24"/>
          <w:szCs w:val="24"/>
        </w:rPr>
        <w:t xml:space="preserve"> juga </w:t>
      </w:r>
      <w:proofErr w:type="spellStart"/>
      <w:r w:rsidRPr="004B69F3">
        <w:rPr>
          <w:sz w:val="24"/>
          <w:szCs w:val="24"/>
        </w:rPr>
        <w:t>gejala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kurang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umum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yaitu</w:t>
      </w:r>
      <w:proofErr w:type="spellEnd"/>
      <w:r w:rsidRPr="004B69F3">
        <w:rPr>
          <w:sz w:val="24"/>
          <w:szCs w:val="24"/>
        </w:rPr>
        <w:t xml:space="preserve">: Batuk </w:t>
      </w:r>
      <w:proofErr w:type="spellStart"/>
      <w:r w:rsidRPr="004B69F3">
        <w:rPr>
          <w:sz w:val="24"/>
          <w:szCs w:val="24"/>
        </w:rPr>
        <w:t>berdarah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proofErr w:type="gramStart"/>
      <w:r w:rsidRPr="004B69F3">
        <w:rPr>
          <w:sz w:val="24"/>
          <w:szCs w:val="24"/>
        </w:rPr>
        <w:t>Mual</w:t>
      </w:r>
      <w:proofErr w:type="spellEnd"/>
      <w:r w:rsidRPr="004B69F3">
        <w:rPr>
          <w:sz w:val="24"/>
          <w:szCs w:val="24"/>
        </w:rPr>
        <w:t xml:space="preserve"> ,</w:t>
      </w:r>
      <w:proofErr w:type="gram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muntah</w:t>
      </w:r>
      <w:proofErr w:type="spellEnd"/>
      <w:r w:rsidRPr="004B69F3">
        <w:rPr>
          <w:sz w:val="24"/>
          <w:szCs w:val="24"/>
        </w:rPr>
        <w:t xml:space="preserve"> dan </w:t>
      </w:r>
      <w:proofErr w:type="spellStart"/>
      <w:r w:rsidRPr="004B69F3">
        <w:rPr>
          <w:sz w:val="24"/>
          <w:szCs w:val="24"/>
        </w:rPr>
        <w:t>Diare</w:t>
      </w:r>
      <w:proofErr w:type="spellEnd"/>
      <w:r w:rsidRPr="004B69F3">
        <w:rPr>
          <w:sz w:val="24"/>
          <w:szCs w:val="24"/>
        </w:rPr>
        <w:t xml:space="preserve">. Tidak </w:t>
      </w:r>
      <w:proofErr w:type="spellStart"/>
      <w:r w:rsidRPr="004B69F3">
        <w:rPr>
          <w:sz w:val="24"/>
          <w:szCs w:val="24"/>
        </w:rPr>
        <w:t>hanya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itu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tanda-tanda</w:t>
      </w:r>
      <w:proofErr w:type="spellEnd"/>
      <w:r w:rsidRPr="004B69F3">
        <w:rPr>
          <w:sz w:val="24"/>
          <w:szCs w:val="24"/>
        </w:rPr>
        <w:t xml:space="preserve"> pneumonia juga </w:t>
      </w:r>
      <w:proofErr w:type="spellStart"/>
      <w:r w:rsidRPr="004B69F3">
        <w:rPr>
          <w:sz w:val="24"/>
          <w:szCs w:val="24"/>
        </w:rPr>
        <w:t>sering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dialami</w:t>
      </w:r>
      <w:proofErr w:type="spellEnd"/>
      <w:r w:rsidRPr="004B69F3">
        <w:rPr>
          <w:sz w:val="24"/>
          <w:szCs w:val="24"/>
        </w:rPr>
        <w:t xml:space="preserve"> oleh </w:t>
      </w:r>
      <w:proofErr w:type="spellStart"/>
      <w:r w:rsidRPr="004B69F3">
        <w:rPr>
          <w:sz w:val="24"/>
          <w:szCs w:val="24"/>
        </w:rPr>
        <w:t>mereka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mengidap</w:t>
      </w:r>
      <w:proofErr w:type="spellEnd"/>
      <w:r w:rsidRPr="004B69F3">
        <w:rPr>
          <w:sz w:val="24"/>
          <w:szCs w:val="24"/>
        </w:rPr>
        <w:t xml:space="preserve"> MERS. Karena </w:t>
      </w:r>
      <w:proofErr w:type="spellStart"/>
      <w:r w:rsidRPr="004B69F3">
        <w:rPr>
          <w:sz w:val="24"/>
          <w:szCs w:val="24"/>
        </w:rPr>
        <w:t>tahap-tahap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awal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sangat </w:t>
      </w:r>
      <w:proofErr w:type="spellStart"/>
      <w:r w:rsidRPr="004B69F3">
        <w:rPr>
          <w:sz w:val="24"/>
          <w:szCs w:val="24"/>
        </w:rPr>
        <w:t>miripdengan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gejala</w:t>
      </w:r>
      <w:proofErr w:type="spellEnd"/>
      <w:r w:rsidRPr="004B69F3">
        <w:rPr>
          <w:sz w:val="24"/>
          <w:szCs w:val="24"/>
        </w:rPr>
        <w:t xml:space="preserve"> flu </w:t>
      </w:r>
      <w:proofErr w:type="spellStart"/>
      <w:r w:rsidRPr="004B69F3">
        <w:rPr>
          <w:sz w:val="24"/>
          <w:szCs w:val="24"/>
        </w:rPr>
        <w:t>lantaran</w:t>
      </w:r>
      <w:proofErr w:type="spellEnd"/>
      <w:r w:rsidRPr="004B69F3">
        <w:rPr>
          <w:sz w:val="24"/>
          <w:szCs w:val="24"/>
        </w:rPr>
        <w:t xml:space="preserve"> MERS </w:t>
      </w:r>
      <w:proofErr w:type="spellStart"/>
      <w:r w:rsidRPr="004B69F3">
        <w:rPr>
          <w:sz w:val="24"/>
          <w:szCs w:val="24"/>
        </w:rPr>
        <w:t>termasuk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sulit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dideteksi</w:t>
      </w:r>
      <w:proofErr w:type="spellEnd"/>
      <w:r w:rsidRPr="004B69F3">
        <w:rPr>
          <w:sz w:val="24"/>
          <w:szCs w:val="24"/>
        </w:rPr>
        <w:t xml:space="preserve">. Maka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itu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disarankan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untuk</w:t>
      </w:r>
      <w:proofErr w:type="spellEnd"/>
      <w:r w:rsidRPr="004B69F3">
        <w:rPr>
          <w:sz w:val="24"/>
          <w:szCs w:val="24"/>
        </w:rPr>
        <w:t xml:space="preserve"> awas dan </w:t>
      </w:r>
      <w:proofErr w:type="spellStart"/>
      <w:r w:rsidRPr="004B69F3">
        <w:rPr>
          <w:sz w:val="24"/>
          <w:szCs w:val="24"/>
        </w:rPr>
        <w:t>segera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memeriksakan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jika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mengalami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gejala-gejalayang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sudah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disebutkan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atas</w:t>
      </w:r>
      <w:proofErr w:type="spellEnd"/>
      <w:r w:rsidRPr="004B69F3">
        <w:rPr>
          <w:sz w:val="24"/>
          <w:szCs w:val="24"/>
        </w:rPr>
        <w:t xml:space="preserve">. </w:t>
      </w:r>
      <w:proofErr w:type="spellStart"/>
      <w:r w:rsidRPr="004B69F3">
        <w:rPr>
          <w:sz w:val="24"/>
          <w:szCs w:val="24"/>
        </w:rPr>
        <w:t>Penting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untuk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diketahui</w:t>
      </w:r>
      <w:proofErr w:type="spellEnd"/>
      <w:r w:rsidRPr="004B69F3">
        <w:rPr>
          <w:sz w:val="24"/>
          <w:szCs w:val="24"/>
        </w:rPr>
        <w:t xml:space="preserve"> juga </w:t>
      </w:r>
      <w:proofErr w:type="spellStart"/>
      <w:r w:rsidRPr="004B69F3">
        <w:rPr>
          <w:sz w:val="24"/>
          <w:szCs w:val="24"/>
        </w:rPr>
        <w:t>bahwa</w:t>
      </w:r>
      <w:proofErr w:type="spellEnd"/>
      <w:r w:rsidRPr="004B69F3">
        <w:rPr>
          <w:sz w:val="24"/>
          <w:szCs w:val="24"/>
        </w:rPr>
        <w:t xml:space="preserve"> MERS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tingkat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keparahan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tinggi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memicu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gagal</w:t>
      </w:r>
      <w:proofErr w:type="spellEnd"/>
      <w:r w:rsidRPr="004B69F3">
        <w:rPr>
          <w:sz w:val="24"/>
          <w:szCs w:val="24"/>
        </w:rPr>
        <w:t xml:space="preserve"> organ, </w:t>
      </w:r>
      <w:proofErr w:type="spellStart"/>
      <w:r w:rsidRPr="004B69F3">
        <w:rPr>
          <w:sz w:val="24"/>
          <w:szCs w:val="24"/>
        </w:rPr>
        <w:t>terutama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ginjal</w:t>
      </w:r>
      <w:proofErr w:type="spellEnd"/>
      <w:r w:rsidRPr="004B69F3">
        <w:rPr>
          <w:sz w:val="24"/>
          <w:szCs w:val="24"/>
        </w:rPr>
        <w:t xml:space="preserve"> dan </w:t>
      </w:r>
      <w:proofErr w:type="spellStart"/>
      <w:r w:rsidRPr="004B69F3">
        <w:rPr>
          <w:sz w:val="24"/>
          <w:szCs w:val="24"/>
        </w:rPr>
        <w:t>syok</w:t>
      </w:r>
      <w:proofErr w:type="spellEnd"/>
      <w:r w:rsidRPr="004B69F3">
        <w:rPr>
          <w:sz w:val="24"/>
          <w:szCs w:val="24"/>
        </w:rPr>
        <w:t xml:space="preserve"> sepsis </w:t>
      </w:r>
      <w:proofErr w:type="spellStart"/>
      <w:r w:rsidRPr="004B69F3">
        <w:rPr>
          <w:sz w:val="24"/>
          <w:szCs w:val="24"/>
        </w:rPr>
        <w:t>hingga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kematian</w:t>
      </w:r>
      <w:proofErr w:type="spellEnd"/>
      <w:r w:rsidRPr="004B69F3">
        <w:rPr>
          <w:sz w:val="24"/>
          <w:szCs w:val="24"/>
        </w:rPr>
        <w:t xml:space="preserve">. Oleh </w:t>
      </w:r>
      <w:proofErr w:type="spellStart"/>
      <w:r w:rsidRPr="004B69F3">
        <w:rPr>
          <w:sz w:val="24"/>
          <w:szCs w:val="24"/>
        </w:rPr>
        <w:t>karena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itu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pengidapnya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harus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menerima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perawatan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medis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darurat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rumah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sakit</w:t>
      </w:r>
      <w:proofErr w:type="spellEnd"/>
      <w:r w:rsidRPr="004B69F3">
        <w:rPr>
          <w:sz w:val="24"/>
          <w:szCs w:val="24"/>
        </w:rPr>
        <w:t>.</w:t>
      </w:r>
    </w:p>
    <w:p w14:paraId="785AEC74" w14:textId="77777777" w:rsidR="002A59AF" w:rsidRPr="004B69F3" w:rsidRDefault="00000000">
      <w:pPr>
        <w:ind w:firstLine="360"/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lastRenderedPageBreak/>
        <w:t>b. Tujuan</w:t>
      </w:r>
    </w:p>
    <w:p w14:paraId="532E2157" w14:textId="77777777" w:rsidR="002A59AF" w:rsidRPr="004B69F3" w:rsidRDefault="00000000" w:rsidP="004B69F3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Memberikan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panduan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bagi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daerah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dalam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melihat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situasi</w:t>
      </w:r>
      <w:proofErr w:type="spellEnd"/>
      <w:r w:rsidRPr="004B69F3">
        <w:rPr>
          <w:sz w:val="24"/>
          <w:szCs w:val="24"/>
        </w:rPr>
        <w:t xml:space="preserve"> dan </w:t>
      </w:r>
      <w:proofErr w:type="spellStart"/>
      <w:r w:rsidRPr="004B69F3">
        <w:rPr>
          <w:sz w:val="24"/>
          <w:szCs w:val="24"/>
        </w:rPr>
        <w:t>kondisi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infeksi</w:t>
      </w:r>
      <w:proofErr w:type="spellEnd"/>
      <w:r w:rsidRPr="004B69F3">
        <w:rPr>
          <w:sz w:val="24"/>
          <w:szCs w:val="24"/>
        </w:rPr>
        <w:t xml:space="preserve"> emerging </w:t>
      </w:r>
      <w:proofErr w:type="spellStart"/>
      <w:r w:rsidRPr="004B69F3">
        <w:rPr>
          <w:sz w:val="24"/>
          <w:szCs w:val="24"/>
        </w:rPr>
        <w:t>dalam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hal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>.</w:t>
      </w:r>
    </w:p>
    <w:p w14:paraId="2BC1E28B" w14:textId="77777777" w:rsidR="002A59AF" w:rsidRPr="004B69F3" w:rsidRDefault="00000000" w:rsidP="004B69F3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mengoptimalkan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penyelenggaraan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penanggulangan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kejadian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infeksi</w:t>
      </w:r>
      <w:proofErr w:type="spellEnd"/>
      <w:r w:rsidRPr="004B69F3">
        <w:rPr>
          <w:sz w:val="24"/>
          <w:szCs w:val="24"/>
        </w:rPr>
        <w:t xml:space="preserve"> emerging di </w:t>
      </w:r>
      <w:proofErr w:type="spellStart"/>
      <w:r w:rsidRPr="004B69F3">
        <w:rPr>
          <w:sz w:val="24"/>
          <w:szCs w:val="24"/>
        </w:rPr>
        <w:t>daerah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Datar. </w:t>
      </w:r>
    </w:p>
    <w:p w14:paraId="481CC377" w14:textId="77777777" w:rsidR="002A59AF" w:rsidRPr="004B69F3" w:rsidRDefault="00000000" w:rsidP="004B69F3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jadikan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dasar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bagi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daerah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dalam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kesiapsiagaan</w:t>
      </w:r>
      <w:proofErr w:type="spellEnd"/>
      <w:r w:rsidRPr="004B69F3">
        <w:rPr>
          <w:sz w:val="24"/>
          <w:szCs w:val="24"/>
        </w:rPr>
        <w:t xml:space="preserve"> dan </w:t>
      </w:r>
      <w:proofErr w:type="spellStart"/>
      <w:r w:rsidRPr="004B69F3">
        <w:rPr>
          <w:sz w:val="24"/>
          <w:szCs w:val="24"/>
        </w:rPr>
        <w:t>penanggulangan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infeksi</w:t>
      </w:r>
      <w:proofErr w:type="spellEnd"/>
      <w:r w:rsidRPr="004B69F3">
        <w:rPr>
          <w:sz w:val="24"/>
          <w:szCs w:val="24"/>
        </w:rPr>
        <w:t xml:space="preserve"> emerging </w:t>
      </w:r>
      <w:proofErr w:type="spellStart"/>
      <w:r w:rsidRPr="004B69F3">
        <w:rPr>
          <w:sz w:val="24"/>
          <w:szCs w:val="24"/>
        </w:rPr>
        <w:t>ataupun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berpotensi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wabah</w:t>
      </w:r>
      <w:proofErr w:type="spellEnd"/>
      <w:r w:rsidRPr="004B69F3">
        <w:rPr>
          <w:sz w:val="24"/>
          <w:szCs w:val="24"/>
        </w:rPr>
        <w:t>/KLB.</w:t>
      </w:r>
    </w:p>
    <w:p w14:paraId="2E5A14C4" w14:textId="77777777" w:rsidR="004B69F3" w:rsidRPr="004B69F3" w:rsidRDefault="004B69F3" w:rsidP="004B69F3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Membantu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mengidentifikasi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daerah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atau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kelompok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populasi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memiliki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tinggi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terkena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misalnya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daerah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populasi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rentan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terhadap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penularan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ada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Datar.</w:t>
      </w:r>
    </w:p>
    <w:p w14:paraId="50DB61B1" w14:textId="77777777" w:rsidR="004B69F3" w:rsidRPr="004B69F3" w:rsidRDefault="004B69F3" w:rsidP="004B69F3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Menganalisis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faktor-faktor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menyebabkan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seperti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kondisi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sosial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ekonomi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akses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terhadap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layanan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kesehatan</w:t>
      </w:r>
      <w:proofErr w:type="spellEnd"/>
      <w:r w:rsidRPr="004B69F3">
        <w:rPr>
          <w:sz w:val="24"/>
          <w:szCs w:val="24"/>
        </w:rPr>
        <w:t xml:space="preserve">, dan </w:t>
      </w:r>
      <w:proofErr w:type="spellStart"/>
      <w:r w:rsidRPr="004B69F3">
        <w:rPr>
          <w:sz w:val="24"/>
          <w:szCs w:val="24"/>
        </w:rPr>
        <w:t>faktor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lingkungan</w:t>
      </w:r>
      <w:proofErr w:type="spellEnd"/>
    </w:p>
    <w:p w14:paraId="5A9E7381" w14:textId="77777777" w:rsidR="002A59AF" w:rsidRPr="004B69F3" w:rsidRDefault="00000000">
      <w:pPr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2. Hasil </w:t>
      </w:r>
      <w:proofErr w:type="spellStart"/>
      <w:r w:rsidRPr="004B69F3">
        <w:rPr>
          <w:b/>
          <w:bCs/>
          <w:sz w:val="24"/>
          <w:szCs w:val="24"/>
        </w:rPr>
        <w:t>Pemetaan</w:t>
      </w:r>
      <w:proofErr w:type="spellEnd"/>
      <w:r w:rsidRPr="004B69F3">
        <w:rPr>
          <w:b/>
          <w:bCs/>
          <w:sz w:val="24"/>
          <w:szCs w:val="24"/>
        </w:rPr>
        <w:t xml:space="preserve"> Risiko</w:t>
      </w:r>
    </w:p>
    <w:p w14:paraId="0BC1F81B" w14:textId="77777777" w:rsidR="002A59AF" w:rsidRPr="004B69F3" w:rsidRDefault="00000000">
      <w:pPr>
        <w:ind w:firstLine="360"/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a. </w:t>
      </w:r>
      <w:proofErr w:type="spellStart"/>
      <w:r w:rsidRPr="004B69F3">
        <w:rPr>
          <w:b/>
          <w:bCs/>
          <w:sz w:val="24"/>
          <w:szCs w:val="24"/>
        </w:rPr>
        <w:t>Penilaian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ancaman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</w:p>
    <w:p w14:paraId="2B57C7ED" w14:textId="77777777" w:rsidR="002A59AF" w:rsidRPr="004B69F3" w:rsidRDefault="00000000">
      <w:pPr>
        <w:ind w:firstLine="360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Penetapan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ancaman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beberapa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yaitu</w:t>
      </w:r>
      <w:proofErr w:type="spellEnd"/>
      <w:r w:rsidRPr="004B69F3">
        <w:rPr>
          <w:sz w:val="24"/>
          <w:szCs w:val="24"/>
        </w:rPr>
        <w:t xml:space="preserve"> T/</w:t>
      </w:r>
      <w:proofErr w:type="spellStart"/>
      <w:r w:rsidRPr="004B69F3">
        <w:rPr>
          <w:sz w:val="24"/>
          <w:szCs w:val="24"/>
        </w:rPr>
        <w:t>tinggi</w:t>
      </w:r>
      <w:proofErr w:type="spellEnd"/>
      <w:r w:rsidRPr="004B69F3">
        <w:rPr>
          <w:sz w:val="24"/>
          <w:szCs w:val="24"/>
        </w:rPr>
        <w:t>, S/</w:t>
      </w:r>
      <w:proofErr w:type="spellStart"/>
      <w:r w:rsidRPr="004B69F3">
        <w:rPr>
          <w:sz w:val="24"/>
          <w:szCs w:val="24"/>
        </w:rPr>
        <w:t>sedang</w:t>
      </w:r>
      <w:proofErr w:type="spellEnd"/>
      <w:r w:rsidRPr="004B69F3">
        <w:rPr>
          <w:sz w:val="24"/>
          <w:szCs w:val="24"/>
        </w:rPr>
        <w:t>, R/</w:t>
      </w:r>
      <w:proofErr w:type="spellStart"/>
      <w:r w:rsidRPr="004B69F3">
        <w:rPr>
          <w:sz w:val="24"/>
          <w:szCs w:val="24"/>
        </w:rPr>
        <w:t>rendah</w:t>
      </w:r>
      <w:proofErr w:type="spellEnd"/>
      <w:r w:rsidRPr="004B69F3">
        <w:rPr>
          <w:sz w:val="24"/>
          <w:szCs w:val="24"/>
        </w:rPr>
        <w:t>, dan A/</w:t>
      </w:r>
      <w:proofErr w:type="spellStart"/>
      <w:r w:rsidRPr="004B69F3">
        <w:rPr>
          <w:sz w:val="24"/>
          <w:szCs w:val="24"/>
        </w:rPr>
        <w:t>abai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Untuk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Datar,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tersebut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dilihat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tabel</w:t>
      </w:r>
      <w:proofErr w:type="spellEnd"/>
      <w:r w:rsidRPr="004B69F3">
        <w:rPr>
          <w:sz w:val="24"/>
          <w:szCs w:val="24"/>
        </w:rPr>
        <w:t xml:space="preserve"> 1 di </w:t>
      </w:r>
      <w:proofErr w:type="spellStart"/>
      <w:r w:rsidRPr="004B69F3">
        <w:rPr>
          <w:sz w:val="24"/>
          <w:szCs w:val="24"/>
        </w:rPr>
        <w:t>bawah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538"/>
        <w:gridCol w:w="2326"/>
        <w:gridCol w:w="1187"/>
        <w:gridCol w:w="1369"/>
      </w:tblGrid>
      <w:tr w:rsidR="002A59AF" w:rsidRPr="004B69F3" w14:paraId="29E7E8C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noWrap/>
          </w:tcPr>
          <w:p w14:paraId="619D97B4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noWrap/>
          </w:tcPr>
          <w:p w14:paraId="75D1AE9A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SUB KATEGORI</w:t>
            </w:r>
          </w:p>
        </w:tc>
        <w:tc>
          <w:tcPr>
            <w:tcW w:w="0" w:type="auto"/>
            <w:noWrap/>
          </w:tcPr>
          <w:p w14:paraId="08243E7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NILAI PER KATEGORI</w:t>
            </w:r>
          </w:p>
        </w:tc>
        <w:tc>
          <w:tcPr>
            <w:tcW w:w="0" w:type="auto"/>
            <w:noWrap/>
          </w:tcPr>
          <w:p w14:paraId="717CF9B9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BOBOT (B)</w:t>
            </w:r>
          </w:p>
        </w:tc>
        <w:tc>
          <w:tcPr>
            <w:tcW w:w="0" w:type="auto"/>
            <w:noWrap/>
          </w:tcPr>
          <w:p w14:paraId="62852BA3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INDEX (NXB)</w:t>
            </w:r>
          </w:p>
        </w:tc>
      </w:tr>
      <w:tr w:rsidR="002A59AF" w:rsidRPr="004B69F3" w14:paraId="2A94E5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40D8F41A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14:paraId="5E1967EE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I. Risiko </w:t>
            </w:r>
            <w:proofErr w:type="spellStart"/>
            <w:r w:rsidRPr="004B69F3">
              <w:rPr>
                <w:sz w:val="24"/>
                <w:szCs w:val="24"/>
              </w:rPr>
              <w:t>Penularan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dari</w:t>
            </w:r>
            <w:proofErr w:type="spellEnd"/>
            <w:r w:rsidRPr="004B69F3">
              <w:rPr>
                <w:sz w:val="24"/>
                <w:szCs w:val="24"/>
              </w:rPr>
              <w:t xml:space="preserve"> Daerah Lain</w:t>
            </w:r>
          </w:p>
        </w:tc>
        <w:tc>
          <w:tcPr>
            <w:tcW w:w="0" w:type="auto"/>
            <w:shd w:val="clear" w:color="auto" w:fill="FDE9D9"/>
            <w:noWrap/>
          </w:tcPr>
          <w:p w14:paraId="0FB4F12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FFC107"/>
                <w:sz w:val="24"/>
                <w:szCs w:val="24"/>
                <w:shd w:val="clear" w:color="auto" w:fill="FDE9D9"/>
              </w:rPr>
              <w:t>SEDANG</w:t>
            </w:r>
          </w:p>
        </w:tc>
        <w:tc>
          <w:tcPr>
            <w:tcW w:w="0" w:type="auto"/>
            <w:noWrap/>
          </w:tcPr>
          <w:p w14:paraId="2B950B6A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40.00%</w:t>
            </w:r>
          </w:p>
        </w:tc>
        <w:tc>
          <w:tcPr>
            <w:tcW w:w="0" w:type="auto"/>
            <w:noWrap/>
          </w:tcPr>
          <w:p w14:paraId="0FE3A09A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50.00 </w:t>
            </w:r>
          </w:p>
        </w:tc>
      </w:tr>
      <w:tr w:rsidR="002A59AF" w:rsidRPr="004B69F3" w14:paraId="2F15BD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2D28AFCA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14:paraId="0CEC93F4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II. Risiko </w:t>
            </w:r>
            <w:proofErr w:type="spellStart"/>
            <w:r w:rsidRPr="004B69F3">
              <w:rPr>
                <w:sz w:val="24"/>
                <w:szCs w:val="24"/>
              </w:rPr>
              <w:t>Penularan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AF4BAA0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49A874C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60.00%</w:t>
            </w:r>
          </w:p>
        </w:tc>
        <w:tc>
          <w:tcPr>
            <w:tcW w:w="0" w:type="auto"/>
            <w:noWrap/>
          </w:tcPr>
          <w:p w14:paraId="5E95ACDF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0.00 </w:t>
            </w:r>
          </w:p>
        </w:tc>
      </w:tr>
    </w:tbl>
    <w:p w14:paraId="7001A376" w14:textId="77777777" w:rsidR="002A59AF" w:rsidRPr="004B69F3" w:rsidRDefault="00000000">
      <w:pPr>
        <w:jc w:val="center"/>
        <w:rPr>
          <w:sz w:val="24"/>
          <w:szCs w:val="24"/>
        </w:rPr>
      </w:pPr>
      <w:r w:rsidRPr="004B69F3">
        <w:rPr>
          <w:sz w:val="24"/>
          <w:szCs w:val="24"/>
        </w:rPr>
        <w:t xml:space="preserve">Tabel 1. </w:t>
      </w:r>
      <w:proofErr w:type="spellStart"/>
      <w:r w:rsidRPr="004B69F3">
        <w:rPr>
          <w:sz w:val="24"/>
          <w:szCs w:val="24"/>
        </w:rPr>
        <w:t>Penetapan</w:t>
      </w:r>
      <w:proofErr w:type="spellEnd"/>
      <w:r w:rsidRPr="004B69F3">
        <w:rPr>
          <w:sz w:val="24"/>
          <w:szCs w:val="24"/>
        </w:rPr>
        <w:t xml:space="preserve"> Nilai Risiko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Ancaman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 </w:t>
      </w:r>
      <w:proofErr w:type="spellStart"/>
      <w:r w:rsidRPr="004B69F3">
        <w:rPr>
          <w:sz w:val="24"/>
          <w:szCs w:val="24"/>
        </w:rPr>
        <w:t>Tahun</w:t>
      </w:r>
      <w:proofErr w:type="spellEnd"/>
      <w:r w:rsidRPr="004B69F3">
        <w:rPr>
          <w:sz w:val="24"/>
          <w:szCs w:val="24"/>
        </w:rPr>
        <w:t xml:space="preserve"> 2026</w:t>
      </w:r>
    </w:p>
    <w:p w14:paraId="09E8D19E" w14:textId="77777777" w:rsidR="002A59AF" w:rsidRPr="004B69F3" w:rsidRDefault="00000000">
      <w:pPr>
        <w:ind w:firstLine="360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Berdasarkan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hasil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penilaian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ancaman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terdapat</w:t>
      </w:r>
      <w:proofErr w:type="spellEnd"/>
      <w:r w:rsidRPr="004B69F3">
        <w:rPr>
          <w:sz w:val="24"/>
          <w:szCs w:val="24"/>
        </w:rPr>
        <w:t xml:space="preserve"> 0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ancaman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masuk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dalam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Tinggi, </w:t>
      </w:r>
      <w:proofErr w:type="spellStart"/>
      <w:proofErr w:type="gramStart"/>
      <w:r w:rsidRPr="004B69F3">
        <w:rPr>
          <w:sz w:val="24"/>
          <w:szCs w:val="24"/>
        </w:rPr>
        <w:t>yaitu</w:t>
      </w:r>
      <w:proofErr w:type="spellEnd"/>
      <w:r w:rsidRPr="004B69F3">
        <w:rPr>
          <w:sz w:val="24"/>
          <w:szCs w:val="24"/>
        </w:rPr>
        <w:t xml:space="preserve"> :</w:t>
      </w:r>
      <w:proofErr w:type="gramEnd"/>
    </w:p>
    <w:p w14:paraId="43BE55AB" w14:textId="77777777" w:rsidR="002A59AF" w:rsidRPr="004B69F3" w:rsidRDefault="00000000">
      <w:pPr>
        <w:rPr>
          <w:sz w:val="24"/>
          <w:szCs w:val="24"/>
        </w:rPr>
      </w:pPr>
      <w:r w:rsidRPr="004B69F3">
        <w:rPr>
          <w:sz w:val="24"/>
          <w:szCs w:val="24"/>
        </w:rPr>
        <w:t xml:space="preserve"> </w:t>
      </w:r>
    </w:p>
    <w:p w14:paraId="77E94E98" w14:textId="77777777" w:rsidR="002A59AF" w:rsidRPr="004B69F3" w:rsidRDefault="00000000">
      <w:pPr>
        <w:ind w:firstLine="360"/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b. </w:t>
      </w:r>
      <w:proofErr w:type="spellStart"/>
      <w:r w:rsidRPr="004B69F3">
        <w:rPr>
          <w:b/>
          <w:bCs/>
          <w:sz w:val="24"/>
          <w:szCs w:val="24"/>
        </w:rPr>
        <w:t>Penilaian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Kerentanan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</w:p>
    <w:p w14:paraId="4C791661" w14:textId="77777777" w:rsidR="002A59AF" w:rsidRPr="004B69F3" w:rsidRDefault="00000000">
      <w:pPr>
        <w:ind w:firstLine="360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Penetapan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beberapa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yaitu</w:t>
      </w:r>
      <w:proofErr w:type="spellEnd"/>
      <w:r w:rsidRPr="004B69F3">
        <w:rPr>
          <w:sz w:val="24"/>
          <w:szCs w:val="24"/>
        </w:rPr>
        <w:t xml:space="preserve"> T/</w:t>
      </w:r>
      <w:proofErr w:type="spellStart"/>
      <w:r w:rsidRPr="004B69F3">
        <w:rPr>
          <w:sz w:val="24"/>
          <w:szCs w:val="24"/>
        </w:rPr>
        <w:t>tinggi</w:t>
      </w:r>
      <w:proofErr w:type="spellEnd"/>
      <w:r w:rsidRPr="004B69F3">
        <w:rPr>
          <w:sz w:val="24"/>
          <w:szCs w:val="24"/>
        </w:rPr>
        <w:t>, S/</w:t>
      </w:r>
      <w:proofErr w:type="spellStart"/>
      <w:r w:rsidRPr="004B69F3">
        <w:rPr>
          <w:sz w:val="24"/>
          <w:szCs w:val="24"/>
        </w:rPr>
        <w:t>sedang</w:t>
      </w:r>
      <w:proofErr w:type="spellEnd"/>
      <w:r w:rsidRPr="004B69F3">
        <w:rPr>
          <w:sz w:val="24"/>
          <w:szCs w:val="24"/>
        </w:rPr>
        <w:t>, R/</w:t>
      </w:r>
      <w:proofErr w:type="spellStart"/>
      <w:r w:rsidRPr="004B69F3">
        <w:rPr>
          <w:sz w:val="24"/>
          <w:szCs w:val="24"/>
        </w:rPr>
        <w:t>rendah</w:t>
      </w:r>
      <w:proofErr w:type="spellEnd"/>
      <w:r w:rsidRPr="004B69F3">
        <w:rPr>
          <w:sz w:val="24"/>
          <w:szCs w:val="24"/>
        </w:rPr>
        <w:t xml:space="preserve">, dan A/ </w:t>
      </w:r>
      <w:proofErr w:type="spellStart"/>
      <w:r w:rsidRPr="004B69F3">
        <w:rPr>
          <w:sz w:val="24"/>
          <w:szCs w:val="24"/>
        </w:rPr>
        <w:t>abai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tersebut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dilihat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tabel</w:t>
      </w:r>
      <w:proofErr w:type="spellEnd"/>
      <w:r w:rsidRPr="004B69F3">
        <w:rPr>
          <w:sz w:val="24"/>
          <w:szCs w:val="24"/>
        </w:rPr>
        <w:t xml:space="preserve"> 2 di </w:t>
      </w:r>
      <w:proofErr w:type="spellStart"/>
      <w:r w:rsidRPr="004B69F3">
        <w:rPr>
          <w:sz w:val="24"/>
          <w:szCs w:val="24"/>
        </w:rPr>
        <w:t>bawah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  <w:r w:rsidRPr="004B69F3">
        <w:rPr>
          <w:sz w:val="24"/>
          <w:szCs w:val="24"/>
        </w:rP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4428"/>
        <w:gridCol w:w="1940"/>
        <w:gridCol w:w="993"/>
        <w:gridCol w:w="1144"/>
      </w:tblGrid>
      <w:tr w:rsidR="002A59AF" w:rsidRPr="004B69F3" w14:paraId="7B781BE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noWrap/>
          </w:tcPr>
          <w:p w14:paraId="5C5C5623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lastRenderedPageBreak/>
              <w:t>No.</w:t>
            </w:r>
          </w:p>
        </w:tc>
        <w:tc>
          <w:tcPr>
            <w:tcW w:w="0" w:type="auto"/>
            <w:noWrap/>
          </w:tcPr>
          <w:p w14:paraId="5D6160D1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SUB KATEGORI</w:t>
            </w:r>
          </w:p>
        </w:tc>
        <w:tc>
          <w:tcPr>
            <w:tcW w:w="0" w:type="auto"/>
            <w:noWrap/>
          </w:tcPr>
          <w:p w14:paraId="7BCC2589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NILAI PER KATEGORI</w:t>
            </w:r>
          </w:p>
        </w:tc>
        <w:tc>
          <w:tcPr>
            <w:tcW w:w="0" w:type="auto"/>
            <w:noWrap/>
          </w:tcPr>
          <w:p w14:paraId="61C90363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BOBOT (B)</w:t>
            </w:r>
          </w:p>
        </w:tc>
        <w:tc>
          <w:tcPr>
            <w:tcW w:w="0" w:type="auto"/>
            <w:noWrap/>
          </w:tcPr>
          <w:p w14:paraId="7793C84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INDEX (NXB)</w:t>
            </w:r>
          </w:p>
        </w:tc>
      </w:tr>
      <w:tr w:rsidR="002A59AF" w:rsidRPr="004B69F3" w14:paraId="1D0FED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49D40094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14:paraId="6527117E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I. </w:t>
            </w:r>
            <w:proofErr w:type="spellStart"/>
            <w:r w:rsidRPr="004B69F3">
              <w:rPr>
                <w:sz w:val="24"/>
                <w:szCs w:val="24"/>
              </w:rPr>
              <w:t>Karakteristik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26D705E9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220A8E25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25.00%</w:t>
            </w:r>
          </w:p>
        </w:tc>
        <w:tc>
          <w:tcPr>
            <w:tcW w:w="0" w:type="auto"/>
            <w:noWrap/>
          </w:tcPr>
          <w:p w14:paraId="09FBD465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12.06 </w:t>
            </w:r>
          </w:p>
        </w:tc>
      </w:tr>
      <w:tr w:rsidR="002A59AF" w:rsidRPr="004B69F3" w14:paraId="6D5F6F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07285328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14:paraId="310ACAC6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II. </w:t>
            </w:r>
            <w:proofErr w:type="spellStart"/>
            <w:r w:rsidRPr="004B69F3">
              <w:rPr>
                <w:sz w:val="24"/>
                <w:szCs w:val="24"/>
              </w:rPr>
              <w:t>Ketahanan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0611CBF9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73CAD237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25.00%</w:t>
            </w:r>
          </w:p>
        </w:tc>
        <w:tc>
          <w:tcPr>
            <w:tcW w:w="0" w:type="auto"/>
            <w:noWrap/>
          </w:tcPr>
          <w:p w14:paraId="46EF821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0.00 </w:t>
            </w:r>
          </w:p>
        </w:tc>
      </w:tr>
      <w:tr w:rsidR="002A59AF" w:rsidRPr="004B69F3" w14:paraId="17CC40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01406B61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</w:tcPr>
          <w:p w14:paraId="1F641007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III. </w:t>
            </w:r>
            <w:proofErr w:type="spellStart"/>
            <w:r w:rsidRPr="004B69F3">
              <w:rPr>
                <w:sz w:val="24"/>
                <w:szCs w:val="24"/>
              </w:rPr>
              <w:t>Kewaspadaan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 xml:space="preserve"> / Kota</w:t>
            </w:r>
          </w:p>
        </w:tc>
        <w:tc>
          <w:tcPr>
            <w:tcW w:w="0" w:type="auto"/>
            <w:shd w:val="clear" w:color="auto" w:fill="FDE9D9"/>
            <w:noWrap/>
          </w:tcPr>
          <w:p w14:paraId="5CC7A154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7184EF1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25.00%</w:t>
            </w:r>
          </w:p>
        </w:tc>
        <w:tc>
          <w:tcPr>
            <w:tcW w:w="0" w:type="auto"/>
            <w:noWrap/>
          </w:tcPr>
          <w:p w14:paraId="13D61ABB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16.67 </w:t>
            </w:r>
          </w:p>
        </w:tc>
      </w:tr>
      <w:tr w:rsidR="002A59AF" w:rsidRPr="004B69F3" w14:paraId="269AC1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11DA8817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</w:tcPr>
          <w:p w14:paraId="07A3A044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IV. </w:t>
            </w:r>
            <w:proofErr w:type="spellStart"/>
            <w:r w:rsidRPr="004B69F3">
              <w:rPr>
                <w:sz w:val="24"/>
                <w:szCs w:val="24"/>
              </w:rPr>
              <w:t>Kunjungan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dari</w:t>
            </w:r>
            <w:proofErr w:type="spellEnd"/>
            <w:r w:rsidRPr="004B69F3">
              <w:rPr>
                <w:sz w:val="24"/>
                <w:szCs w:val="24"/>
              </w:rPr>
              <w:t xml:space="preserve"> Negara/Wilayah </w:t>
            </w:r>
            <w:proofErr w:type="spellStart"/>
            <w:r w:rsidRPr="004B69F3">
              <w:rPr>
                <w:sz w:val="24"/>
                <w:szCs w:val="24"/>
              </w:rPr>
              <w:t>Berisiko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2B48163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0789EB38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25.00%</w:t>
            </w:r>
          </w:p>
        </w:tc>
        <w:tc>
          <w:tcPr>
            <w:tcW w:w="0" w:type="auto"/>
            <w:noWrap/>
          </w:tcPr>
          <w:p w14:paraId="51117AA4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0.00 </w:t>
            </w:r>
          </w:p>
        </w:tc>
      </w:tr>
    </w:tbl>
    <w:p w14:paraId="19F8FA2F" w14:textId="77777777" w:rsidR="002A59AF" w:rsidRPr="004B69F3" w:rsidRDefault="00000000">
      <w:pPr>
        <w:jc w:val="center"/>
        <w:rPr>
          <w:sz w:val="24"/>
          <w:szCs w:val="24"/>
        </w:rPr>
      </w:pPr>
      <w:r w:rsidRPr="004B69F3">
        <w:rPr>
          <w:sz w:val="24"/>
          <w:szCs w:val="24"/>
        </w:rPr>
        <w:t xml:space="preserve">Tabel 2. </w:t>
      </w:r>
      <w:proofErr w:type="spellStart"/>
      <w:r w:rsidRPr="004B69F3">
        <w:rPr>
          <w:sz w:val="24"/>
          <w:szCs w:val="24"/>
        </w:rPr>
        <w:t>Penetapan</w:t>
      </w:r>
      <w:proofErr w:type="spellEnd"/>
      <w:r w:rsidRPr="004B69F3">
        <w:rPr>
          <w:sz w:val="24"/>
          <w:szCs w:val="24"/>
        </w:rPr>
        <w:t xml:space="preserve"> Nilai Risiko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Kerentanan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 </w:t>
      </w:r>
      <w:proofErr w:type="spellStart"/>
      <w:r w:rsidRPr="004B69F3">
        <w:rPr>
          <w:sz w:val="24"/>
          <w:szCs w:val="24"/>
        </w:rPr>
        <w:t>Tahun</w:t>
      </w:r>
      <w:proofErr w:type="spellEnd"/>
      <w:r w:rsidRPr="004B69F3">
        <w:rPr>
          <w:sz w:val="24"/>
          <w:szCs w:val="24"/>
        </w:rPr>
        <w:t xml:space="preserve"> 2026 </w:t>
      </w:r>
    </w:p>
    <w:p w14:paraId="7FA2980A" w14:textId="77777777" w:rsidR="002A59AF" w:rsidRPr="004B69F3" w:rsidRDefault="00000000">
      <w:pPr>
        <w:ind w:firstLine="360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Berdasarkan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hasil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penilaian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terdapat</w:t>
      </w:r>
      <w:proofErr w:type="spellEnd"/>
      <w:r w:rsidRPr="004B69F3">
        <w:rPr>
          <w:sz w:val="24"/>
          <w:szCs w:val="24"/>
        </w:rPr>
        <w:t xml:space="preserve"> 0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masuk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dalam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Tinggi, </w:t>
      </w:r>
      <w:proofErr w:type="spellStart"/>
      <w:proofErr w:type="gramStart"/>
      <w:r w:rsidRPr="004B69F3">
        <w:rPr>
          <w:sz w:val="24"/>
          <w:szCs w:val="24"/>
        </w:rPr>
        <w:t>yaitu</w:t>
      </w:r>
      <w:proofErr w:type="spellEnd"/>
      <w:r w:rsidRPr="004B69F3">
        <w:rPr>
          <w:sz w:val="24"/>
          <w:szCs w:val="24"/>
        </w:rPr>
        <w:t xml:space="preserve"> :</w:t>
      </w:r>
      <w:proofErr w:type="gramEnd"/>
    </w:p>
    <w:p w14:paraId="1BAFB5F7" w14:textId="77777777" w:rsidR="002A59AF" w:rsidRPr="004B69F3" w:rsidRDefault="00000000">
      <w:pPr>
        <w:rPr>
          <w:sz w:val="24"/>
          <w:szCs w:val="24"/>
        </w:rPr>
      </w:pPr>
      <w:r w:rsidRPr="004B69F3">
        <w:rPr>
          <w:sz w:val="24"/>
          <w:szCs w:val="24"/>
        </w:rPr>
        <w:t xml:space="preserve"> </w:t>
      </w:r>
    </w:p>
    <w:p w14:paraId="3EE481CC" w14:textId="77777777" w:rsidR="002A59AF" w:rsidRPr="004B69F3" w:rsidRDefault="00000000">
      <w:pPr>
        <w:ind w:firstLine="360"/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c. </w:t>
      </w:r>
      <w:proofErr w:type="spellStart"/>
      <w:r w:rsidRPr="004B69F3">
        <w:rPr>
          <w:b/>
          <w:bCs/>
          <w:sz w:val="24"/>
          <w:szCs w:val="24"/>
        </w:rPr>
        <w:t>Penilaian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kapasitas</w:t>
      </w:r>
      <w:proofErr w:type="spellEnd"/>
    </w:p>
    <w:p w14:paraId="5F544A5F" w14:textId="77777777" w:rsidR="002A59AF" w:rsidRPr="004B69F3" w:rsidRDefault="00000000">
      <w:pPr>
        <w:ind w:firstLine="360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Penetapan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beberapa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yaitu</w:t>
      </w:r>
      <w:proofErr w:type="spellEnd"/>
      <w:r w:rsidRPr="004B69F3">
        <w:rPr>
          <w:sz w:val="24"/>
          <w:szCs w:val="24"/>
        </w:rPr>
        <w:t xml:space="preserve"> T/</w:t>
      </w:r>
      <w:proofErr w:type="spellStart"/>
      <w:r w:rsidRPr="004B69F3">
        <w:rPr>
          <w:sz w:val="24"/>
          <w:szCs w:val="24"/>
        </w:rPr>
        <w:t>tinggi</w:t>
      </w:r>
      <w:proofErr w:type="spellEnd"/>
      <w:r w:rsidRPr="004B69F3">
        <w:rPr>
          <w:sz w:val="24"/>
          <w:szCs w:val="24"/>
        </w:rPr>
        <w:t>, S/</w:t>
      </w:r>
      <w:proofErr w:type="spellStart"/>
      <w:r w:rsidRPr="004B69F3">
        <w:rPr>
          <w:sz w:val="24"/>
          <w:szCs w:val="24"/>
        </w:rPr>
        <w:t>sedang</w:t>
      </w:r>
      <w:proofErr w:type="spellEnd"/>
      <w:r w:rsidRPr="004B69F3">
        <w:rPr>
          <w:sz w:val="24"/>
          <w:szCs w:val="24"/>
        </w:rPr>
        <w:t>, R/</w:t>
      </w:r>
      <w:proofErr w:type="spellStart"/>
      <w:r w:rsidRPr="004B69F3">
        <w:rPr>
          <w:sz w:val="24"/>
          <w:szCs w:val="24"/>
        </w:rPr>
        <w:t>rendah</w:t>
      </w:r>
      <w:proofErr w:type="spellEnd"/>
      <w:r w:rsidRPr="004B69F3">
        <w:rPr>
          <w:sz w:val="24"/>
          <w:szCs w:val="24"/>
        </w:rPr>
        <w:t xml:space="preserve">, dan A/ </w:t>
      </w:r>
      <w:proofErr w:type="spellStart"/>
      <w:r w:rsidRPr="004B69F3">
        <w:rPr>
          <w:sz w:val="24"/>
          <w:szCs w:val="24"/>
        </w:rPr>
        <w:t>abai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tersebut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dilihat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tabel</w:t>
      </w:r>
      <w:proofErr w:type="spellEnd"/>
      <w:r w:rsidRPr="004B69F3">
        <w:rPr>
          <w:sz w:val="24"/>
          <w:szCs w:val="24"/>
        </w:rPr>
        <w:t xml:space="preserve"> 3 di </w:t>
      </w:r>
      <w:proofErr w:type="spellStart"/>
      <w:r w:rsidRPr="004B69F3">
        <w:rPr>
          <w:sz w:val="24"/>
          <w:szCs w:val="24"/>
        </w:rPr>
        <w:t>bawah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ini</w:t>
      </w:r>
      <w:proofErr w:type="spellEnd"/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4588"/>
        <w:gridCol w:w="1871"/>
        <w:gridCol w:w="959"/>
        <w:gridCol w:w="1104"/>
      </w:tblGrid>
      <w:tr w:rsidR="002A59AF" w:rsidRPr="004B69F3" w14:paraId="231CDAE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noWrap/>
          </w:tcPr>
          <w:p w14:paraId="3FB6017E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noWrap/>
          </w:tcPr>
          <w:p w14:paraId="44641697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SUB KATEGORI</w:t>
            </w:r>
          </w:p>
        </w:tc>
        <w:tc>
          <w:tcPr>
            <w:tcW w:w="0" w:type="auto"/>
            <w:noWrap/>
          </w:tcPr>
          <w:p w14:paraId="4EC37433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NILAI PER KATEGORI</w:t>
            </w:r>
          </w:p>
        </w:tc>
        <w:tc>
          <w:tcPr>
            <w:tcW w:w="0" w:type="auto"/>
            <w:noWrap/>
          </w:tcPr>
          <w:p w14:paraId="3B4D9E19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BOBOT (B)</w:t>
            </w:r>
          </w:p>
        </w:tc>
        <w:tc>
          <w:tcPr>
            <w:tcW w:w="0" w:type="auto"/>
            <w:noWrap/>
          </w:tcPr>
          <w:p w14:paraId="2BB6E932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INDEX (NXB)</w:t>
            </w:r>
          </w:p>
        </w:tc>
      </w:tr>
      <w:tr w:rsidR="002A59AF" w:rsidRPr="004B69F3" w14:paraId="22DC07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2506FBE1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14:paraId="17F9BB69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I. </w:t>
            </w:r>
            <w:proofErr w:type="spellStart"/>
            <w:r w:rsidRPr="004B69F3">
              <w:rPr>
                <w:sz w:val="24"/>
                <w:szCs w:val="24"/>
              </w:rPr>
              <w:t>Anggaran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Kewaspadaan</w:t>
            </w:r>
            <w:proofErr w:type="spellEnd"/>
            <w:r w:rsidRPr="004B69F3">
              <w:rPr>
                <w:sz w:val="24"/>
                <w:szCs w:val="24"/>
              </w:rPr>
              <w:t xml:space="preserve"> dan </w:t>
            </w:r>
            <w:proofErr w:type="spellStart"/>
            <w:r w:rsidRPr="004B69F3">
              <w:rPr>
                <w:sz w:val="24"/>
                <w:szCs w:val="24"/>
              </w:rPr>
              <w:t>Penanggulangan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297685C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FFC107"/>
                <w:sz w:val="24"/>
                <w:szCs w:val="24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658B7A9F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20.00%</w:t>
            </w:r>
          </w:p>
        </w:tc>
        <w:tc>
          <w:tcPr>
            <w:tcW w:w="0" w:type="auto"/>
            <w:noWrap/>
          </w:tcPr>
          <w:p w14:paraId="32EC0080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69.60 </w:t>
            </w:r>
          </w:p>
        </w:tc>
      </w:tr>
      <w:tr w:rsidR="002A59AF" w:rsidRPr="004B69F3" w14:paraId="56E8C6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6E07E579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</w:tcPr>
          <w:p w14:paraId="3FFB4C0B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26A109DB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0B03D175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10.00%</w:t>
            </w:r>
          </w:p>
        </w:tc>
        <w:tc>
          <w:tcPr>
            <w:tcW w:w="0" w:type="auto"/>
            <w:noWrap/>
          </w:tcPr>
          <w:p w14:paraId="2C872024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36.11 </w:t>
            </w:r>
          </w:p>
        </w:tc>
      </w:tr>
      <w:tr w:rsidR="002A59AF" w:rsidRPr="004B69F3" w14:paraId="4DF24A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3B0539DA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</w:tcPr>
          <w:p w14:paraId="52892893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72E67B12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FFC107"/>
                <w:sz w:val="24"/>
                <w:szCs w:val="24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0F0C626B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10.00%</w:t>
            </w:r>
          </w:p>
        </w:tc>
        <w:tc>
          <w:tcPr>
            <w:tcW w:w="0" w:type="auto"/>
            <w:noWrap/>
          </w:tcPr>
          <w:p w14:paraId="69286687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66.67 </w:t>
            </w:r>
          </w:p>
        </w:tc>
      </w:tr>
      <w:tr w:rsidR="002A59AF" w:rsidRPr="004B69F3" w14:paraId="2F9EA1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63106622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</w:tcPr>
          <w:p w14:paraId="072B1F24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RUMAH SAKIT</w:t>
            </w:r>
          </w:p>
        </w:tc>
        <w:tc>
          <w:tcPr>
            <w:tcW w:w="0" w:type="auto"/>
            <w:shd w:val="clear" w:color="auto" w:fill="FDE9D9"/>
            <w:noWrap/>
          </w:tcPr>
          <w:p w14:paraId="1C565410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36E3B531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10.00%</w:t>
            </w:r>
          </w:p>
        </w:tc>
        <w:tc>
          <w:tcPr>
            <w:tcW w:w="0" w:type="auto"/>
            <w:noWrap/>
          </w:tcPr>
          <w:p w14:paraId="58AAE84C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81.82 </w:t>
            </w:r>
          </w:p>
        </w:tc>
      </w:tr>
      <w:tr w:rsidR="002A59AF" w:rsidRPr="004B69F3" w14:paraId="06FC19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73970EBA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</w:tcPr>
          <w:p w14:paraId="051CDCD3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 xml:space="preserve"> / Kota</w:t>
            </w:r>
          </w:p>
        </w:tc>
        <w:tc>
          <w:tcPr>
            <w:tcW w:w="0" w:type="auto"/>
            <w:shd w:val="clear" w:color="auto" w:fill="FDE9D9"/>
            <w:noWrap/>
          </w:tcPr>
          <w:p w14:paraId="3F5049D1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062CB57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10.00%</w:t>
            </w:r>
          </w:p>
        </w:tc>
        <w:tc>
          <w:tcPr>
            <w:tcW w:w="0" w:type="auto"/>
            <w:noWrap/>
          </w:tcPr>
          <w:p w14:paraId="7C3B38B9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26.67 </w:t>
            </w:r>
          </w:p>
        </w:tc>
      </w:tr>
      <w:tr w:rsidR="002A59AF" w:rsidRPr="004B69F3" w14:paraId="344BDC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10798C35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14:paraId="22047AF6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SURVEILANS PUSKESMAS</w:t>
            </w:r>
          </w:p>
        </w:tc>
        <w:tc>
          <w:tcPr>
            <w:tcW w:w="0" w:type="auto"/>
            <w:shd w:val="clear" w:color="auto" w:fill="FDE9D9"/>
            <w:noWrap/>
          </w:tcPr>
          <w:p w14:paraId="20EE0191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65BED51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7.50%</w:t>
            </w:r>
          </w:p>
        </w:tc>
        <w:tc>
          <w:tcPr>
            <w:tcW w:w="0" w:type="auto"/>
            <w:noWrap/>
          </w:tcPr>
          <w:p w14:paraId="6502B7A3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92.50 </w:t>
            </w:r>
          </w:p>
        </w:tc>
      </w:tr>
      <w:tr w:rsidR="002A59AF" w:rsidRPr="004B69F3" w14:paraId="6843D3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5D685654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14:paraId="06C4BE9E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SURVEILANS RUMAH SAKIT (RS)</w:t>
            </w:r>
          </w:p>
        </w:tc>
        <w:tc>
          <w:tcPr>
            <w:tcW w:w="0" w:type="auto"/>
            <w:shd w:val="clear" w:color="auto" w:fill="FDE9D9"/>
            <w:noWrap/>
          </w:tcPr>
          <w:p w14:paraId="44D16EAB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318F6399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7.50%</w:t>
            </w:r>
          </w:p>
        </w:tc>
        <w:tc>
          <w:tcPr>
            <w:tcW w:w="0" w:type="auto"/>
            <w:noWrap/>
          </w:tcPr>
          <w:p w14:paraId="64ECB760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100.00 </w:t>
            </w:r>
          </w:p>
        </w:tc>
      </w:tr>
      <w:tr w:rsidR="002A59AF" w:rsidRPr="004B69F3" w14:paraId="225DA1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0D04E9F4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14:paraId="108FE0A7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Surveilans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7AAA242E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6C3AFDC8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7.50%</w:t>
            </w:r>
          </w:p>
        </w:tc>
        <w:tc>
          <w:tcPr>
            <w:tcW w:w="0" w:type="auto"/>
            <w:noWrap/>
          </w:tcPr>
          <w:p w14:paraId="2E26D24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25.55 </w:t>
            </w:r>
          </w:p>
        </w:tc>
      </w:tr>
      <w:tr w:rsidR="002A59AF" w:rsidRPr="004B69F3" w14:paraId="4E782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7D0C2538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14:paraId="55FCC49C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Surveilans</w:t>
            </w:r>
            <w:proofErr w:type="spellEnd"/>
            <w:r w:rsidRPr="004B69F3">
              <w:rPr>
                <w:sz w:val="24"/>
                <w:szCs w:val="24"/>
              </w:rPr>
              <w:t xml:space="preserve"> Balai/Balai Besar </w:t>
            </w:r>
            <w:proofErr w:type="spellStart"/>
            <w:r w:rsidRPr="004B69F3">
              <w:rPr>
                <w:sz w:val="24"/>
                <w:szCs w:val="24"/>
              </w:rPr>
              <w:t>Karantina</w:t>
            </w:r>
            <w:proofErr w:type="spellEnd"/>
            <w:r w:rsidRPr="004B69F3">
              <w:rPr>
                <w:sz w:val="24"/>
                <w:szCs w:val="24"/>
              </w:rPr>
              <w:t xml:space="preserve"> Kesehatan (B/BKK)</w:t>
            </w:r>
          </w:p>
        </w:tc>
        <w:tc>
          <w:tcPr>
            <w:tcW w:w="0" w:type="auto"/>
            <w:shd w:val="clear" w:color="auto" w:fill="FDE9D9"/>
            <w:noWrap/>
          </w:tcPr>
          <w:p w14:paraId="5D0F8AD5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384DF861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7.50%</w:t>
            </w:r>
          </w:p>
        </w:tc>
        <w:tc>
          <w:tcPr>
            <w:tcW w:w="0" w:type="auto"/>
            <w:noWrap/>
          </w:tcPr>
          <w:p w14:paraId="223E6367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100.00 </w:t>
            </w:r>
          </w:p>
        </w:tc>
      </w:tr>
      <w:tr w:rsidR="002A59AF" w:rsidRPr="004B69F3" w14:paraId="07B1FE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</w:tcPr>
          <w:p w14:paraId="72C23E20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noWrap/>
          </w:tcPr>
          <w:p w14:paraId="20D642EB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IV. </w:t>
            </w:r>
            <w:proofErr w:type="spellStart"/>
            <w:r w:rsidRPr="004B69F3">
              <w:rPr>
                <w:sz w:val="24"/>
                <w:szCs w:val="24"/>
              </w:rPr>
              <w:t>Promosi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6D1FD6C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FFC107"/>
                <w:sz w:val="24"/>
                <w:szCs w:val="24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50F4001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0087CD"/>
                <w:sz w:val="24"/>
                <w:szCs w:val="24"/>
              </w:rPr>
              <w:t>10.00%</w:t>
            </w:r>
          </w:p>
        </w:tc>
        <w:tc>
          <w:tcPr>
            <w:tcW w:w="0" w:type="auto"/>
            <w:noWrap/>
          </w:tcPr>
          <w:p w14:paraId="3BB41C64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color w:val="0087CD"/>
                <w:sz w:val="24"/>
                <w:szCs w:val="24"/>
              </w:rPr>
              <w:t xml:space="preserve"> 75.00 </w:t>
            </w:r>
          </w:p>
        </w:tc>
      </w:tr>
    </w:tbl>
    <w:p w14:paraId="527763E3" w14:textId="77777777" w:rsidR="002A59AF" w:rsidRPr="004B69F3" w:rsidRDefault="00000000">
      <w:pPr>
        <w:jc w:val="center"/>
        <w:rPr>
          <w:sz w:val="24"/>
          <w:szCs w:val="24"/>
        </w:rPr>
      </w:pPr>
      <w:r w:rsidRPr="004B69F3">
        <w:rPr>
          <w:sz w:val="24"/>
          <w:szCs w:val="24"/>
        </w:rPr>
        <w:lastRenderedPageBreak/>
        <w:t xml:space="preserve">Tabel 3. </w:t>
      </w:r>
      <w:proofErr w:type="spellStart"/>
      <w:r w:rsidRPr="004B69F3">
        <w:rPr>
          <w:sz w:val="24"/>
          <w:szCs w:val="24"/>
        </w:rPr>
        <w:t>Penetapan</w:t>
      </w:r>
      <w:proofErr w:type="spellEnd"/>
      <w:r w:rsidRPr="004B69F3">
        <w:rPr>
          <w:sz w:val="24"/>
          <w:szCs w:val="24"/>
        </w:rPr>
        <w:t xml:space="preserve"> Nilai Risiko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Kapasitas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 </w:t>
      </w:r>
      <w:proofErr w:type="spellStart"/>
      <w:r w:rsidRPr="004B69F3">
        <w:rPr>
          <w:sz w:val="24"/>
          <w:szCs w:val="24"/>
        </w:rPr>
        <w:t>Tahun</w:t>
      </w:r>
      <w:proofErr w:type="spellEnd"/>
      <w:r w:rsidRPr="004B69F3">
        <w:rPr>
          <w:sz w:val="24"/>
          <w:szCs w:val="24"/>
        </w:rPr>
        <w:t xml:space="preserve"> 2026 </w:t>
      </w:r>
    </w:p>
    <w:p w14:paraId="493FE736" w14:textId="77777777" w:rsidR="002A59AF" w:rsidRPr="004B69F3" w:rsidRDefault="00000000">
      <w:pPr>
        <w:ind w:firstLine="360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Berdasarkan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hasil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penilaian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terdapat</w:t>
      </w:r>
      <w:proofErr w:type="spellEnd"/>
      <w:r w:rsidRPr="004B69F3">
        <w:rPr>
          <w:sz w:val="24"/>
          <w:szCs w:val="24"/>
        </w:rPr>
        <w:t xml:space="preserve"> 0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masuk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dalam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Rendah, </w:t>
      </w:r>
      <w:proofErr w:type="spellStart"/>
      <w:proofErr w:type="gramStart"/>
      <w:r w:rsidRPr="004B69F3">
        <w:rPr>
          <w:sz w:val="24"/>
          <w:szCs w:val="24"/>
        </w:rPr>
        <w:t>yaitu</w:t>
      </w:r>
      <w:proofErr w:type="spellEnd"/>
      <w:r w:rsidRPr="004B69F3">
        <w:rPr>
          <w:sz w:val="24"/>
          <w:szCs w:val="24"/>
        </w:rPr>
        <w:t xml:space="preserve"> :</w:t>
      </w:r>
      <w:proofErr w:type="gramEnd"/>
    </w:p>
    <w:p w14:paraId="3395E41A" w14:textId="77777777" w:rsidR="002A59AF" w:rsidRPr="004B69F3" w:rsidRDefault="00000000">
      <w:pPr>
        <w:rPr>
          <w:sz w:val="24"/>
          <w:szCs w:val="24"/>
        </w:rPr>
      </w:pPr>
      <w:r w:rsidRPr="004B69F3">
        <w:rPr>
          <w:sz w:val="24"/>
          <w:szCs w:val="24"/>
        </w:rPr>
        <w:t xml:space="preserve"> </w:t>
      </w:r>
    </w:p>
    <w:p w14:paraId="185C78FD" w14:textId="77777777" w:rsidR="002A59AF" w:rsidRPr="004B69F3" w:rsidRDefault="00000000">
      <w:pPr>
        <w:ind w:firstLine="360"/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d. </w:t>
      </w:r>
      <w:proofErr w:type="spellStart"/>
      <w:r w:rsidRPr="004B69F3">
        <w:rPr>
          <w:b/>
          <w:bCs/>
          <w:sz w:val="24"/>
          <w:szCs w:val="24"/>
        </w:rPr>
        <w:t>Karakteristik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risiko</w:t>
      </w:r>
      <w:proofErr w:type="spellEnd"/>
      <w:r w:rsidRPr="004B69F3">
        <w:rPr>
          <w:b/>
          <w:bCs/>
          <w:sz w:val="24"/>
          <w:szCs w:val="24"/>
        </w:rPr>
        <w:t xml:space="preserve"> (</w:t>
      </w:r>
      <w:proofErr w:type="spellStart"/>
      <w:r w:rsidRPr="004B69F3">
        <w:rPr>
          <w:b/>
          <w:bCs/>
          <w:sz w:val="24"/>
          <w:szCs w:val="24"/>
        </w:rPr>
        <w:t>tinggi</w:t>
      </w:r>
      <w:proofErr w:type="spellEnd"/>
      <w:r w:rsidRPr="004B69F3">
        <w:rPr>
          <w:b/>
          <w:bCs/>
          <w:sz w:val="24"/>
          <w:szCs w:val="24"/>
        </w:rPr>
        <w:t xml:space="preserve">, </w:t>
      </w:r>
      <w:proofErr w:type="spellStart"/>
      <w:r w:rsidRPr="004B69F3">
        <w:rPr>
          <w:b/>
          <w:bCs/>
          <w:sz w:val="24"/>
          <w:szCs w:val="24"/>
        </w:rPr>
        <w:t>rendah</w:t>
      </w:r>
      <w:proofErr w:type="spellEnd"/>
      <w:r w:rsidRPr="004B69F3">
        <w:rPr>
          <w:b/>
          <w:bCs/>
          <w:sz w:val="24"/>
          <w:szCs w:val="24"/>
        </w:rPr>
        <w:t xml:space="preserve">, </w:t>
      </w:r>
      <w:proofErr w:type="spellStart"/>
      <w:r w:rsidRPr="004B69F3">
        <w:rPr>
          <w:b/>
          <w:bCs/>
          <w:sz w:val="24"/>
          <w:szCs w:val="24"/>
        </w:rPr>
        <w:t>sedang</w:t>
      </w:r>
      <w:proofErr w:type="spellEnd"/>
      <w:r w:rsidRPr="004B69F3">
        <w:rPr>
          <w:b/>
          <w:bCs/>
          <w:sz w:val="24"/>
          <w:szCs w:val="24"/>
        </w:rPr>
        <w:t>)</w:t>
      </w:r>
    </w:p>
    <w:p w14:paraId="2E9A3696" w14:textId="77777777" w:rsidR="002A59AF" w:rsidRPr="004B69F3" w:rsidRDefault="00000000">
      <w:pPr>
        <w:ind w:firstLine="360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Penetapan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karakteristik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didapatkan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berdasarkan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pertanyaan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pengisian</w:t>
      </w:r>
      <w:proofErr w:type="spellEnd"/>
      <w:r w:rsidRPr="004B69F3">
        <w:rPr>
          <w:sz w:val="24"/>
          <w:szCs w:val="24"/>
        </w:rPr>
        <w:t xml:space="preserve"> Tools </w:t>
      </w:r>
      <w:proofErr w:type="spellStart"/>
      <w:r w:rsidRPr="004B69F3">
        <w:rPr>
          <w:sz w:val="24"/>
          <w:szCs w:val="24"/>
        </w:rPr>
        <w:t>pemetaan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terdiri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ancaman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, dan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maka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dapatkan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hasil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karakteristik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tinggi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rendah</w:t>
      </w:r>
      <w:proofErr w:type="spellEnd"/>
      <w:r w:rsidRPr="004B69F3">
        <w:rPr>
          <w:sz w:val="24"/>
          <w:szCs w:val="24"/>
        </w:rPr>
        <w:t xml:space="preserve">, dan </w:t>
      </w:r>
      <w:proofErr w:type="spellStart"/>
      <w:r w:rsidRPr="004B69F3">
        <w:rPr>
          <w:sz w:val="24"/>
          <w:szCs w:val="24"/>
        </w:rPr>
        <w:t>sedang</w:t>
      </w:r>
      <w:proofErr w:type="spellEnd"/>
      <w:r w:rsidRPr="004B69F3">
        <w:rPr>
          <w:sz w:val="24"/>
          <w:szCs w:val="24"/>
        </w:rPr>
        <w:t xml:space="preserve">. </w:t>
      </w:r>
      <w:proofErr w:type="spellStart"/>
      <w:r w:rsidRPr="004B69F3">
        <w:rPr>
          <w:sz w:val="24"/>
          <w:szCs w:val="24"/>
        </w:rPr>
        <w:t>Untuk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karakteristik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resiko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 </w:t>
      </w:r>
      <w:proofErr w:type="spellStart"/>
      <w:r w:rsidRPr="004B69F3">
        <w:rPr>
          <w:sz w:val="24"/>
          <w:szCs w:val="24"/>
        </w:rPr>
        <w:t>dapat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lihat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tabel</w:t>
      </w:r>
      <w:proofErr w:type="spellEnd"/>
      <w:r w:rsidRPr="004B69F3">
        <w:rPr>
          <w:sz w:val="24"/>
          <w:szCs w:val="24"/>
        </w:rPr>
        <w:t xml:space="preserve"> 4.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5"/>
        <w:gridCol w:w="1812"/>
      </w:tblGrid>
      <w:tr w:rsidR="002A59AF" w:rsidRPr="004B69F3" w14:paraId="1243A1D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6D2CE691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Provinsi</w:t>
            </w:r>
            <w:proofErr w:type="spellEnd"/>
          </w:p>
        </w:tc>
        <w:tc>
          <w:tcPr>
            <w:tcW w:w="5000" w:type="pct"/>
            <w:noWrap/>
          </w:tcPr>
          <w:p w14:paraId="6E962CDA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Sumatera Barat</w:t>
            </w:r>
          </w:p>
        </w:tc>
      </w:tr>
      <w:tr w:rsidR="002A59AF" w:rsidRPr="004B69F3" w14:paraId="47906B7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47A50F5F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Kota</w:t>
            </w:r>
          </w:p>
        </w:tc>
        <w:tc>
          <w:tcPr>
            <w:tcW w:w="5000" w:type="pct"/>
            <w:noWrap/>
          </w:tcPr>
          <w:p w14:paraId="224B8DEC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Tanah Datar</w:t>
            </w:r>
          </w:p>
        </w:tc>
      </w:tr>
      <w:tr w:rsidR="002A59AF" w:rsidRPr="004B69F3" w14:paraId="60D5F8A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0A7811DF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000" w:type="pct"/>
            <w:noWrap/>
          </w:tcPr>
          <w:p w14:paraId="3B5256BA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2026</w:t>
            </w:r>
          </w:p>
        </w:tc>
      </w:tr>
    </w:tbl>
    <w:p w14:paraId="0BB2269F" w14:textId="77777777" w:rsidR="002A59AF" w:rsidRPr="004B69F3" w:rsidRDefault="002A59AF">
      <w:pPr>
        <w:rPr>
          <w:sz w:val="24"/>
          <w:szCs w:val="24"/>
        </w:rPr>
      </w:pP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3"/>
        <w:gridCol w:w="1064"/>
      </w:tblGrid>
      <w:tr w:rsidR="002A59AF" w:rsidRPr="004B69F3" w14:paraId="73416C1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noWrap/>
          </w:tcPr>
          <w:p w14:paraId="4C805B75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RESUME ANALISIS RISIKO MENINGITIS MENINGOKOKUS</w:t>
            </w:r>
          </w:p>
        </w:tc>
      </w:tr>
      <w:tr w:rsidR="002A59AF" w:rsidRPr="004B69F3" w14:paraId="5BAB4420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2FDCD7B2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Vulnerability</w:t>
            </w:r>
          </w:p>
        </w:tc>
        <w:tc>
          <w:tcPr>
            <w:tcW w:w="5000" w:type="pct"/>
            <w:noWrap/>
          </w:tcPr>
          <w:p w14:paraId="464B8E9F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 6.88 </w:t>
            </w:r>
          </w:p>
        </w:tc>
      </w:tr>
      <w:tr w:rsidR="002A59AF" w:rsidRPr="004B69F3" w14:paraId="745A0F0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54615BB6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Threat</w:t>
            </w:r>
          </w:p>
        </w:tc>
        <w:tc>
          <w:tcPr>
            <w:tcW w:w="5000" w:type="pct"/>
            <w:noWrap/>
          </w:tcPr>
          <w:p w14:paraId="3608380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 16.00 </w:t>
            </w:r>
          </w:p>
        </w:tc>
      </w:tr>
      <w:tr w:rsidR="002A59AF" w:rsidRPr="004B69F3" w14:paraId="7B12C31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3DFF5902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Capacity</w:t>
            </w:r>
          </w:p>
        </w:tc>
        <w:tc>
          <w:tcPr>
            <w:tcW w:w="5000" w:type="pct"/>
            <w:noWrap/>
          </w:tcPr>
          <w:p w14:paraId="08067713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 65.20 </w:t>
            </w:r>
          </w:p>
        </w:tc>
      </w:tr>
      <w:tr w:rsidR="002A59AF" w:rsidRPr="004B69F3" w14:paraId="0E46ECD0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CDA8BC"/>
            <w:noWrap/>
          </w:tcPr>
          <w:p w14:paraId="19D3CD49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CDA8BC"/>
              </w:rPr>
              <w:t>RISIKO</w:t>
            </w:r>
          </w:p>
        </w:tc>
        <w:tc>
          <w:tcPr>
            <w:tcW w:w="5000" w:type="pct"/>
            <w:shd w:val="clear" w:color="auto" w:fill="CDA8BC"/>
            <w:noWrap/>
          </w:tcPr>
          <w:p w14:paraId="6D772157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CDA8BC"/>
              </w:rPr>
              <w:t>23.12</w:t>
            </w:r>
          </w:p>
        </w:tc>
      </w:tr>
      <w:tr w:rsidR="002A59AF" w:rsidRPr="004B69F3" w14:paraId="730E5F4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51F791BF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Derajat</w:t>
            </w:r>
            <w:proofErr w:type="spellEnd"/>
            <w:r w:rsidRPr="004B69F3">
              <w:rPr>
                <w:b/>
                <w:bCs/>
                <w:sz w:val="24"/>
                <w:szCs w:val="24"/>
              </w:rPr>
              <w:t xml:space="preserve"> Risiko</w:t>
            </w:r>
          </w:p>
        </w:tc>
        <w:tc>
          <w:tcPr>
            <w:tcW w:w="5000" w:type="pct"/>
            <w:shd w:val="clear" w:color="auto" w:fill="28A745"/>
            <w:noWrap/>
          </w:tcPr>
          <w:p w14:paraId="219F3058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28A745"/>
              </w:rPr>
              <w:t>RENDAH</w:t>
            </w:r>
          </w:p>
        </w:tc>
      </w:tr>
    </w:tbl>
    <w:p w14:paraId="096A39A8" w14:textId="77777777" w:rsidR="002A59AF" w:rsidRPr="004B69F3" w:rsidRDefault="00000000">
      <w:pPr>
        <w:jc w:val="center"/>
        <w:rPr>
          <w:sz w:val="24"/>
          <w:szCs w:val="24"/>
        </w:rPr>
      </w:pPr>
      <w:r w:rsidRPr="004B69F3">
        <w:rPr>
          <w:sz w:val="24"/>
          <w:szCs w:val="24"/>
        </w:rPr>
        <w:t xml:space="preserve">Tabel 4. </w:t>
      </w:r>
      <w:proofErr w:type="spellStart"/>
      <w:r w:rsidRPr="004B69F3">
        <w:rPr>
          <w:sz w:val="24"/>
          <w:szCs w:val="24"/>
        </w:rPr>
        <w:t>Penetapan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Karakteristik</w:t>
      </w:r>
      <w:proofErr w:type="spellEnd"/>
      <w:r w:rsidRPr="004B69F3">
        <w:rPr>
          <w:sz w:val="24"/>
          <w:szCs w:val="24"/>
        </w:rPr>
        <w:t xml:space="preserve"> Risiko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 </w:t>
      </w:r>
      <w:proofErr w:type="spellStart"/>
      <w:r w:rsidRPr="004B69F3">
        <w:rPr>
          <w:sz w:val="24"/>
          <w:szCs w:val="24"/>
        </w:rPr>
        <w:t>Tahun</w:t>
      </w:r>
      <w:proofErr w:type="spellEnd"/>
      <w:r w:rsidRPr="004B69F3">
        <w:rPr>
          <w:sz w:val="24"/>
          <w:szCs w:val="24"/>
        </w:rPr>
        <w:t xml:space="preserve"> 2026.</w:t>
      </w:r>
    </w:p>
    <w:p w14:paraId="4B32961B" w14:textId="77777777" w:rsidR="002A59AF" w:rsidRDefault="00000000">
      <w:pPr>
        <w:ind w:firstLine="360"/>
        <w:jc w:val="both"/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Berdasarkan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hasil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pemetaan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Meningitis </w:t>
      </w:r>
      <w:proofErr w:type="spellStart"/>
      <w:r w:rsidRPr="004B69F3">
        <w:rPr>
          <w:sz w:val="24"/>
          <w:szCs w:val="24"/>
        </w:rPr>
        <w:t>meningokokus</w:t>
      </w:r>
      <w:proofErr w:type="spellEnd"/>
      <w:r w:rsidRPr="004B69F3">
        <w:rPr>
          <w:sz w:val="24"/>
          <w:szCs w:val="24"/>
        </w:rPr>
        <w:t xml:space="preserve"> di </w:t>
      </w:r>
      <w:proofErr w:type="spellStart"/>
      <w:r w:rsidRPr="004B69F3">
        <w:rPr>
          <w:sz w:val="24"/>
          <w:szCs w:val="24"/>
        </w:rPr>
        <w:t>Kabupaten</w:t>
      </w:r>
      <w:proofErr w:type="spellEnd"/>
      <w:r w:rsidRPr="004B69F3">
        <w:rPr>
          <w:sz w:val="24"/>
          <w:szCs w:val="24"/>
        </w:rPr>
        <w:t xml:space="preserve"> Tanah Datar </w:t>
      </w:r>
      <w:proofErr w:type="spellStart"/>
      <w:r w:rsidRPr="004B69F3">
        <w:rPr>
          <w:sz w:val="24"/>
          <w:szCs w:val="24"/>
        </w:rPr>
        <w:t>untuk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tahun</w:t>
      </w:r>
      <w:proofErr w:type="spellEnd"/>
      <w:r w:rsidRPr="004B69F3">
        <w:rPr>
          <w:sz w:val="24"/>
          <w:szCs w:val="24"/>
        </w:rPr>
        <w:t xml:space="preserve"> 2026, </w:t>
      </w:r>
      <w:proofErr w:type="spellStart"/>
      <w:r w:rsidRPr="004B69F3">
        <w:rPr>
          <w:sz w:val="24"/>
          <w:szCs w:val="24"/>
        </w:rPr>
        <w:t>dihasilkan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analisis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berupa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ancaman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sebesar</w:t>
      </w:r>
      <w:proofErr w:type="spellEnd"/>
      <w:r w:rsidRPr="004B69F3">
        <w:rPr>
          <w:sz w:val="24"/>
          <w:szCs w:val="24"/>
        </w:rPr>
        <w:t xml:space="preserve"> 16.00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100, </w:t>
      </w:r>
      <w:proofErr w:type="spellStart"/>
      <w:r w:rsidRPr="004B69F3">
        <w:rPr>
          <w:sz w:val="24"/>
          <w:szCs w:val="24"/>
        </w:rPr>
        <w:t>sedangkan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untuk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sebesar</w:t>
      </w:r>
      <w:proofErr w:type="spellEnd"/>
      <w:r w:rsidRPr="004B69F3">
        <w:rPr>
          <w:sz w:val="24"/>
          <w:szCs w:val="24"/>
        </w:rPr>
        <w:t xml:space="preserve"> 6.88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100 dan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untuk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sebesar</w:t>
      </w:r>
      <w:proofErr w:type="spellEnd"/>
      <w:r w:rsidRPr="004B69F3">
        <w:rPr>
          <w:sz w:val="24"/>
          <w:szCs w:val="24"/>
        </w:rPr>
        <w:t xml:space="preserve"> 65.20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100 </w:t>
      </w:r>
      <w:proofErr w:type="spellStart"/>
      <w:r w:rsidRPr="004B69F3">
        <w:rPr>
          <w:sz w:val="24"/>
          <w:szCs w:val="24"/>
        </w:rPr>
        <w:t>sehingga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hasil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perhitungan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rumus</w:t>
      </w:r>
      <w:proofErr w:type="spellEnd"/>
      <w:r w:rsidRPr="004B69F3">
        <w:rPr>
          <w:sz w:val="24"/>
          <w:szCs w:val="24"/>
        </w:rPr>
        <w:t xml:space="preserve"> Nilai Risiko = (</w:t>
      </w:r>
      <w:proofErr w:type="spellStart"/>
      <w:r w:rsidRPr="004B69F3">
        <w:rPr>
          <w:sz w:val="24"/>
          <w:szCs w:val="24"/>
        </w:rPr>
        <w:t>Ancaman</w:t>
      </w:r>
      <w:proofErr w:type="spellEnd"/>
      <w:r w:rsidRPr="004B69F3">
        <w:rPr>
          <w:sz w:val="24"/>
          <w:szCs w:val="24"/>
        </w:rPr>
        <w:t xml:space="preserve"> x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)/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diperoleh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23.12 </w:t>
      </w:r>
      <w:proofErr w:type="spellStart"/>
      <w:r w:rsidRPr="004B69F3">
        <w:rPr>
          <w:sz w:val="24"/>
          <w:szCs w:val="24"/>
        </w:rPr>
        <w:t>atau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derajat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RENDAH</w:t>
      </w:r>
    </w:p>
    <w:p w14:paraId="131F9F00" w14:textId="77777777" w:rsidR="004B69F3" w:rsidRDefault="004B69F3">
      <w:pPr>
        <w:ind w:firstLine="360"/>
        <w:jc w:val="both"/>
        <w:rPr>
          <w:sz w:val="24"/>
          <w:szCs w:val="24"/>
        </w:rPr>
      </w:pPr>
    </w:p>
    <w:p w14:paraId="4DFAFE33" w14:textId="77777777" w:rsidR="004B69F3" w:rsidRDefault="004B69F3">
      <w:pPr>
        <w:ind w:firstLine="360"/>
        <w:jc w:val="both"/>
        <w:rPr>
          <w:sz w:val="24"/>
          <w:szCs w:val="24"/>
        </w:rPr>
      </w:pPr>
    </w:p>
    <w:p w14:paraId="06ACD241" w14:textId="77777777" w:rsidR="004B69F3" w:rsidRPr="004B69F3" w:rsidRDefault="004B69F3">
      <w:pPr>
        <w:ind w:firstLine="360"/>
        <w:jc w:val="both"/>
        <w:rPr>
          <w:sz w:val="24"/>
          <w:szCs w:val="24"/>
        </w:rPr>
      </w:pPr>
    </w:p>
    <w:tbl>
      <w:tblPr>
        <w:tblW w:w="4953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1694"/>
        <w:gridCol w:w="3026"/>
        <w:gridCol w:w="1214"/>
        <w:gridCol w:w="1145"/>
        <w:gridCol w:w="1289"/>
      </w:tblGrid>
      <w:tr w:rsidR="002A59AF" w:rsidRPr="004B69F3" w14:paraId="2A85AC37" w14:textId="77777777" w:rsidTr="00F55F5F">
        <w:tblPrEx>
          <w:tblCellMar>
            <w:top w:w="0" w:type="dxa"/>
            <w:bottom w:w="0" w:type="dxa"/>
          </w:tblCellMar>
        </w:tblPrEx>
        <w:tc>
          <w:tcPr>
            <w:tcW w:w="300" w:type="pct"/>
            <w:shd w:val="clear" w:color="auto" w:fill="87CEEB"/>
            <w:noWrap/>
          </w:tcPr>
          <w:p w14:paraId="411E3912" w14:textId="538FF5E9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lastRenderedPageBreak/>
              <w:t>NO</w:t>
            </w:r>
          </w:p>
        </w:tc>
        <w:tc>
          <w:tcPr>
            <w:tcW w:w="951" w:type="pct"/>
            <w:shd w:val="clear" w:color="auto" w:fill="87CEEB"/>
            <w:noWrap/>
          </w:tcPr>
          <w:p w14:paraId="3F8038D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SUBKATEGORI</w:t>
            </w:r>
          </w:p>
        </w:tc>
        <w:tc>
          <w:tcPr>
            <w:tcW w:w="1699" w:type="pct"/>
            <w:shd w:val="clear" w:color="auto" w:fill="87CEEB"/>
            <w:noWrap/>
          </w:tcPr>
          <w:p w14:paraId="351146A7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REKOMENDASI</w:t>
            </w:r>
          </w:p>
        </w:tc>
        <w:tc>
          <w:tcPr>
            <w:tcW w:w="682" w:type="pct"/>
            <w:shd w:val="clear" w:color="auto" w:fill="87CEEB"/>
            <w:noWrap/>
          </w:tcPr>
          <w:p w14:paraId="72D0577F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PIC</w:t>
            </w:r>
          </w:p>
        </w:tc>
        <w:tc>
          <w:tcPr>
            <w:tcW w:w="643" w:type="pct"/>
            <w:shd w:val="clear" w:color="auto" w:fill="87CEEB"/>
            <w:noWrap/>
          </w:tcPr>
          <w:p w14:paraId="3DB99361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TIMELINE</w:t>
            </w:r>
          </w:p>
        </w:tc>
        <w:tc>
          <w:tcPr>
            <w:tcW w:w="724" w:type="pct"/>
            <w:shd w:val="clear" w:color="auto" w:fill="87CEEB"/>
            <w:noWrap/>
          </w:tcPr>
          <w:p w14:paraId="1357CDFA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KET</w:t>
            </w:r>
          </w:p>
        </w:tc>
      </w:tr>
      <w:tr w:rsidR="00B203C6" w:rsidRPr="004B69F3" w14:paraId="4DE0B8B1" w14:textId="77777777" w:rsidTr="00F55F5F">
        <w:tblPrEx>
          <w:tblCellMar>
            <w:top w:w="0" w:type="dxa"/>
            <w:bottom w:w="0" w:type="dxa"/>
          </w:tblCellMar>
        </w:tblPrEx>
        <w:tc>
          <w:tcPr>
            <w:tcW w:w="300" w:type="pct"/>
            <w:noWrap/>
          </w:tcPr>
          <w:p w14:paraId="652C7CE4" w14:textId="065DBAE3" w:rsidR="00B203C6" w:rsidRPr="004B69F3" w:rsidRDefault="00B203C6" w:rsidP="00B203C6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51" w:type="pct"/>
            <w:noWrap/>
          </w:tcPr>
          <w:p w14:paraId="76C01888" w14:textId="1A4DF648" w:rsidR="00B203C6" w:rsidRPr="004B69F3" w:rsidRDefault="00B203C6" w:rsidP="00B203C6">
            <w:pPr>
              <w:rPr>
                <w:sz w:val="24"/>
                <w:szCs w:val="24"/>
              </w:rPr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/ Kota</w:t>
            </w:r>
          </w:p>
        </w:tc>
        <w:tc>
          <w:tcPr>
            <w:tcW w:w="1699" w:type="pct"/>
            <w:noWrap/>
          </w:tcPr>
          <w:p w14:paraId="427A1437" w14:textId="315FCCE2" w:rsidR="00B203C6" w:rsidRPr="004B69F3" w:rsidRDefault="00B203C6" w:rsidP="00B203C6">
            <w:pPr>
              <w:rPr>
                <w:sz w:val="24"/>
                <w:szCs w:val="24"/>
              </w:rPr>
            </w:pPr>
            <w:r>
              <w:t xml:space="preserve">Membuat </w:t>
            </w:r>
            <w:proofErr w:type="spellStart"/>
            <w:r w:rsidRPr="009825E8">
              <w:t>dokumen</w:t>
            </w:r>
            <w:proofErr w:type="spellEnd"/>
            <w:r w:rsidRPr="009825E8">
              <w:t xml:space="preserve"> </w:t>
            </w:r>
            <w:proofErr w:type="spellStart"/>
            <w:r w:rsidRPr="009825E8">
              <w:t>rencana</w:t>
            </w:r>
            <w:proofErr w:type="spellEnd"/>
            <w:r w:rsidRPr="009825E8">
              <w:t xml:space="preserve"> </w:t>
            </w:r>
            <w:proofErr w:type="spellStart"/>
            <w:r w:rsidRPr="009825E8">
              <w:t>kontijensi</w:t>
            </w:r>
            <w:proofErr w:type="spellEnd"/>
            <w:r w:rsidRPr="009825E8">
              <w:t xml:space="preserve"> Meningitis Meningokokus/</w:t>
            </w:r>
            <w:proofErr w:type="spellStart"/>
            <w:r w:rsidRPr="009825E8">
              <w:t>sindrom</w:t>
            </w:r>
            <w:proofErr w:type="spellEnd"/>
            <w:r w:rsidRPr="009825E8">
              <w:t xml:space="preserve"> </w:t>
            </w:r>
            <w:proofErr w:type="spellStart"/>
            <w:r w:rsidRPr="009825E8">
              <w:t>meningoensefalitis</w:t>
            </w:r>
            <w:proofErr w:type="spellEnd"/>
          </w:p>
        </w:tc>
        <w:tc>
          <w:tcPr>
            <w:tcW w:w="682" w:type="pct"/>
            <w:noWrap/>
          </w:tcPr>
          <w:p w14:paraId="606650BA" w14:textId="1B579F89" w:rsidR="00B203C6" w:rsidRPr="004B69F3" w:rsidRDefault="00B203C6" w:rsidP="00B203C6">
            <w:pPr>
              <w:rPr>
                <w:sz w:val="24"/>
                <w:szCs w:val="24"/>
              </w:rPr>
            </w:pPr>
            <w:r>
              <w:t xml:space="preserve">Tim </w:t>
            </w:r>
            <w:proofErr w:type="spellStart"/>
            <w:r>
              <w:t>Surveilans</w:t>
            </w:r>
            <w:proofErr w:type="spellEnd"/>
          </w:p>
        </w:tc>
        <w:tc>
          <w:tcPr>
            <w:tcW w:w="643" w:type="pct"/>
            <w:noWrap/>
          </w:tcPr>
          <w:p w14:paraId="5033EC1A" w14:textId="31C67CD0" w:rsidR="00B203C6" w:rsidRPr="00B203C6" w:rsidRDefault="00B203C6" w:rsidP="00B203C6">
            <w:pPr>
              <w:rPr>
                <w:sz w:val="24"/>
                <w:szCs w:val="24"/>
              </w:rPr>
            </w:pPr>
            <w:r>
              <w:t>Juni – Agustus 2026</w:t>
            </w:r>
          </w:p>
        </w:tc>
        <w:tc>
          <w:tcPr>
            <w:tcW w:w="724" w:type="pct"/>
            <w:noWrap/>
          </w:tcPr>
          <w:p w14:paraId="72F576F0" w14:textId="6A442A3C" w:rsidR="00B203C6" w:rsidRPr="004B69F3" w:rsidRDefault="005E72C6" w:rsidP="00B203C6">
            <w:pPr>
              <w:rPr>
                <w:sz w:val="24"/>
                <w:szCs w:val="24"/>
              </w:rPr>
            </w:pPr>
            <w:proofErr w:type="spellStart"/>
            <w:r w:rsidRPr="005E72C6">
              <w:rPr>
                <w:sz w:val="24"/>
                <w:szCs w:val="24"/>
              </w:rPr>
              <w:t>Disesuaikan</w:t>
            </w:r>
            <w:proofErr w:type="spellEnd"/>
            <w:r w:rsidRPr="005E72C6">
              <w:rPr>
                <w:sz w:val="24"/>
                <w:szCs w:val="24"/>
              </w:rPr>
              <w:t xml:space="preserve"> </w:t>
            </w:r>
            <w:proofErr w:type="spellStart"/>
            <w:r w:rsidRPr="005E72C6">
              <w:rPr>
                <w:sz w:val="24"/>
                <w:szCs w:val="24"/>
              </w:rPr>
              <w:t>dengan</w:t>
            </w:r>
            <w:proofErr w:type="spellEnd"/>
            <w:r w:rsidRPr="005E72C6">
              <w:rPr>
                <w:sz w:val="24"/>
                <w:szCs w:val="24"/>
              </w:rPr>
              <w:t xml:space="preserve"> </w:t>
            </w:r>
            <w:proofErr w:type="spellStart"/>
            <w:r w:rsidRPr="005E72C6">
              <w:rPr>
                <w:sz w:val="24"/>
                <w:szCs w:val="24"/>
              </w:rPr>
              <w:t>hasil</w:t>
            </w:r>
            <w:proofErr w:type="spellEnd"/>
            <w:r w:rsidRPr="005E72C6">
              <w:rPr>
                <w:sz w:val="24"/>
                <w:szCs w:val="24"/>
              </w:rPr>
              <w:t xml:space="preserve"> </w:t>
            </w:r>
            <w:proofErr w:type="spellStart"/>
            <w:r w:rsidRPr="005E72C6">
              <w:rPr>
                <w:sz w:val="24"/>
                <w:szCs w:val="24"/>
              </w:rPr>
              <w:t>pemetaan</w:t>
            </w:r>
            <w:proofErr w:type="spellEnd"/>
            <w:r w:rsidRPr="005E72C6">
              <w:rPr>
                <w:sz w:val="24"/>
                <w:szCs w:val="24"/>
              </w:rPr>
              <w:t xml:space="preserve"> </w:t>
            </w:r>
            <w:proofErr w:type="spellStart"/>
            <w:r w:rsidRPr="005E72C6">
              <w:rPr>
                <w:sz w:val="24"/>
                <w:szCs w:val="24"/>
              </w:rPr>
              <w:t>risiko</w:t>
            </w:r>
            <w:proofErr w:type="spellEnd"/>
            <w:r w:rsidRPr="005E72C6">
              <w:rPr>
                <w:sz w:val="24"/>
                <w:szCs w:val="24"/>
              </w:rPr>
              <w:t xml:space="preserve"> PIE</w:t>
            </w:r>
          </w:p>
        </w:tc>
      </w:tr>
      <w:tr w:rsidR="002A59AF" w:rsidRPr="004B69F3" w14:paraId="08CAB4EF" w14:textId="77777777" w:rsidTr="00F55F5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00" w:type="pct"/>
            <w:noWrap/>
          </w:tcPr>
          <w:p w14:paraId="411A4088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951" w:type="pct"/>
            <w:noWrap/>
          </w:tcPr>
          <w:p w14:paraId="510222BD" w14:textId="59FB87B2" w:rsidR="00B203C6" w:rsidRPr="005E72C6" w:rsidRDefault="00B203C6" w:rsidP="00B203C6">
            <w:pPr>
              <w:spacing w:after="0" w:line="240" w:lineRule="auto"/>
              <w:ind w:left="-274"/>
              <w:jc w:val="center"/>
            </w:pPr>
            <w:proofErr w:type="spellStart"/>
            <w:r w:rsidRPr="005E72C6">
              <w:t>Kesiapsiagaan</w:t>
            </w:r>
            <w:proofErr w:type="spellEnd"/>
          </w:p>
          <w:p w14:paraId="272A8044" w14:textId="6CFA14F0" w:rsidR="002A59AF" w:rsidRPr="005E72C6" w:rsidRDefault="00B203C6" w:rsidP="00B203C6">
            <w:pPr>
              <w:spacing w:after="0" w:line="240" w:lineRule="auto"/>
              <w:ind w:left="-274"/>
              <w:jc w:val="center"/>
            </w:pPr>
            <w:proofErr w:type="spellStart"/>
            <w:r w:rsidRPr="005E72C6">
              <w:t>Laboratorium</w:t>
            </w:r>
            <w:proofErr w:type="spellEnd"/>
          </w:p>
        </w:tc>
        <w:tc>
          <w:tcPr>
            <w:tcW w:w="1699" w:type="pct"/>
            <w:noWrap/>
          </w:tcPr>
          <w:p w14:paraId="248788E5" w14:textId="06A70154" w:rsidR="002A59AF" w:rsidRPr="005E72C6" w:rsidRDefault="005E72C6">
            <w:proofErr w:type="spellStart"/>
            <w:r w:rsidRPr="005E72C6">
              <w:t>Penguatan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kapasitas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laboratorium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untuk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pemeriksaan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pengambilan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spesimen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kasus</w:t>
            </w:r>
            <w:proofErr w:type="spellEnd"/>
            <w:r w:rsidRPr="005E72C6">
              <w:t xml:space="preserve"> meningitis/</w:t>
            </w:r>
            <w:proofErr w:type="spellStart"/>
            <w:r w:rsidRPr="005E72C6">
              <w:t>meningoensefalitis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serta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penyediaan</w:t>
            </w:r>
            <w:proofErr w:type="spellEnd"/>
            <w:r w:rsidRPr="005E72C6">
              <w:t xml:space="preserve"> SOP </w:t>
            </w:r>
            <w:proofErr w:type="spellStart"/>
            <w:r w:rsidRPr="005E72C6">
              <w:t>rujukan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spesimen</w:t>
            </w:r>
            <w:proofErr w:type="spellEnd"/>
          </w:p>
        </w:tc>
        <w:tc>
          <w:tcPr>
            <w:tcW w:w="682" w:type="pct"/>
            <w:noWrap/>
          </w:tcPr>
          <w:p w14:paraId="7E9B8B02" w14:textId="4FF6D083" w:rsidR="002A59AF" w:rsidRPr="005E72C6" w:rsidRDefault="005E72C6">
            <w:proofErr w:type="spellStart"/>
            <w:r w:rsidRPr="005E72C6">
              <w:t>Penanggung</w:t>
            </w:r>
            <w:proofErr w:type="spellEnd"/>
            <w:r w:rsidRPr="005E72C6">
              <w:t xml:space="preserve"> Jawab </w:t>
            </w:r>
            <w:proofErr w:type="spellStart"/>
            <w:r w:rsidRPr="005E72C6">
              <w:t>Laboratorium</w:t>
            </w:r>
            <w:proofErr w:type="spellEnd"/>
          </w:p>
        </w:tc>
        <w:tc>
          <w:tcPr>
            <w:tcW w:w="643" w:type="pct"/>
            <w:noWrap/>
          </w:tcPr>
          <w:p w14:paraId="3030D96B" w14:textId="679CA54A" w:rsidR="002A59AF" w:rsidRPr="005E72C6" w:rsidRDefault="005E72C6">
            <w:r w:rsidRPr="005E72C6">
              <w:t>Juli – September 2026</w:t>
            </w:r>
          </w:p>
        </w:tc>
        <w:tc>
          <w:tcPr>
            <w:tcW w:w="724" w:type="pct"/>
            <w:noWrap/>
          </w:tcPr>
          <w:p w14:paraId="5D11A3ED" w14:textId="79C231EE" w:rsidR="002A59AF" w:rsidRPr="005E72C6" w:rsidRDefault="005E72C6">
            <w:proofErr w:type="spellStart"/>
            <w:r w:rsidRPr="005E72C6">
              <w:t>Koordinasi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dengan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laboratorium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rujukan</w:t>
            </w:r>
            <w:proofErr w:type="spellEnd"/>
            <w:r w:rsidRPr="005E72C6">
              <w:t xml:space="preserve"> </w:t>
            </w:r>
          </w:p>
        </w:tc>
      </w:tr>
      <w:tr w:rsidR="002A59AF" w:rsidRPr="004B69F3" w14:paraId="31ACC321" w14:textId="77777777" w:rsidTr="00F55F5F">
        <w:tblPrEx>
          <w:tblCellMar>
            <w:top w:w="0" w:type="dxa"/>
            <w:bottom w:w="0" w:type="dxa"/>
          </w:tblCellMar>
        </w:tblPrEx>
        <w:tc>
          <w:tcPr>
            <w:tcW w:w="300" w:type="pct"/>
            <w:noWrap/>
          </w:tcPr>
          <w:p w14:paraId="638BF5A3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951" w:type="pct"/>
            <w:noWrap/>
          </w:tcPr>
          <w:p w14:paraId="0B5B4CA1" w14:textId="7113EC74" w:rsidR="002A59AF" w:rsidRPr="005E72C6" w:rsidRDefault="005E72C6">
            <w:proofErr w:type="spellStart"/>
            <w:r w:rsidRPr="005E72C6">
              <w:t>Kesiapsiagaan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Kabupaten</w:t>
            </w:r>
            <w:proofErr w:type="spellEnd"/>
            <w:r w:rsidRPr="005E72C6">
              <w:t xml:space="preserve"> / Kota</w:t>
            </w:r>
          </w:p>
        </w:tc>
        <w:tc>
          <w:tcPr>
            <w:tcW w:w="1699" w:type="pct"/>
            <w:noWrap/>
          </w:tcPr>
          <w:p w14:paraId="48976ADE" w14:textId="460535B9" w:rsidR="002A59AF" w:rsidRPr="005E72C6" w:rsidRDefault="005E72C6">
            <w:proofErr w:type="spellStart"/>
            <w:r w:rsidRPr="005E72C6">
              <w:t>Melaksanakan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pelatihan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simulasi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respon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cepat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kejadian</w:t>
            </w:r>
            <w:proofErr w:type="spellEnd"/>
            <w:r w:rsidRPr="005E72C6">
              <w:t xml:space="preserve"> PIE </w:t>
            </w:r>
            <w:proofErr w:type="spellStart"/>
            <w:r w:rsidRPr="005E72C6">
              <w:t>bagi</w:t>
            </w:r>
            <w:proofErr w:type="spellEnd"/>
            <w:r w:rsidRPr="005E72C6">
              <w:t xml:space="preserve"> Tim Gerak Cepat (TGC) dan </w:t>
            </w:r>
            <w:proofErr w:type="spellStart"/>
            <w:r w:rsidRPr="005E72C6">
              <w:t>lintas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sektor</w:t>
            </w:r>
            <w:proofErr w:type="spellEnd"/>
          </w:p>
        </w:tc>
        <w:tc>
          <w:tcPr>
            <w:tcW w:w="682" w:type="pct"/>
            <w:noWrap/>
          </w:tcPr>
          <w:p w14:paraId="73EBB132" w14:textId="5A6542D8" w:rsidR="002A59AF" w:rsidRPr="005E72C6" w:rsidRDefault="005E72C6">
            <w:r w:rsidRPr="005E72C6">
              <w:t xml:space="preserve">Dinas Kesehatan </w:t>
            </w:r>
            <w:proofErr w:type="spellStart"/>
            <w:r w:rsidRPr="005E72C6">
              <w:t>Kabupaten</w:t>
            </w:r>
            <w:proofErr w:type="spellEnd"/>
          </w:p>
        </w:tc>
        <w:tc>
          <w:tcPr>
            <w:tcW w:w="643" w:type="pct"/>
            <w:noWrap/>
          </w:tcPr>
          <w:p w14:paraId="33F9B03E" w14:textId="23369A63" w:rsidR="002A59AF" w:rsidRPr="005E72C6" w:rsidRDefault="005E72C6">
            <w:r w:rsidRPr="005E72C6">
              <w:t>Agustus – Oktober 2026</w:t>
            </w:r>
          </w:p>
        </w:tc>
        <w:tc>
          <w:tcPr>
            <w:tcW w:w="724" w:type="pct"/>
            <w:noWrap/>
          </w:tcPr>
          <w:p w14:paraId="0CEB15B7" w14:textId="2A027305" w:rsidR="002A59AF" w:rsidRPr="005E72C6" w:rsidRDefault="005E72C6">
            <w:proofErr w:type="spellStart"/>
            <w:r w:rsidRPr="005E72C6">
              <w:t>Melibatkan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fasilitas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kesehatan</w:t>
            </w:r>
            <w:proofErr w:type="spellEnd"/>
          </w:p>
        </w:tc>
      </w:tr>
      <w:tr w:rsidR="002A59AF" w:rsidRPr="004B69F3" w14:paraId="74EE3EBC" w14:textId="77777777" w:rsidTr="00F55F5F">
        <w:tblPrEx>
          <w:tblCellMar>
            <w:top w:w="0" w:type="dxa"/>
            <w:bottom w:w="0" w:type="dxa"/>
          </w:tblCellMar>
        </w:tblPrEx>
        <w:tc>
          <w:tcPr>
            <w:tcW w:w="300" w:type="pct"/>
            <w:noWrap/>
          </w:tcPr>
          <w:p w14:paraId="4BC6A4ED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4</w:t>
            </w:r>
          </w:p>
        </w:tc>
        <w:tc>
          <w:tcPr>
            <w:tcW w:w="951" w:type="pct"/>
            <w:noWrap/>
          </w:tcPr>
          <w:p w14:paraId="1EB1ED12" w14:textId="113B440D" w:rsidR="002A59AF" w:rsidRPr="005E72C6" w:rsidRDefault="005E72C6">
            <w:proofErr w:type="spellStart"/>
            <w:r w:rsidRPr="005E72C6">
              <w:t>Promosi</w:t>
            </w:r>
            <w:proofErr w:type="spellEnd"/>
          </w:p>
        </w:tc>
        <w:tc>
          <w:tcPr>
            <w:tcW w:w="1699" w:type="pct"/>
            <w:noWrap/>
          </w:tcPr>
          <w:p w14:paraId="2AE07E44" w14:textId="3D4C8FDE" w:rsidR="002A59AF" w:rsidRPr="005E72C6" w:rsidRDefault="005E72C6">
            <w:proofErr w:type="spellStart"/>
            <w:r w:rsidRPr="005E72C6">
              <w:t>Melakukan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edukasi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komunikasi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risiko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kepada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masyarakat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terkait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tanda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gejala</w:t>
            </w:r>
            <w:proofErr w:type="spellEnd"/>
            <w:r w:rsidRPr="005E72C6">
              <w:t xml:space="preserve">, </w:t>
            </w:r>
            <w:proofErr w:type="spellStart"/>
            <w:r w:rsidRPr="005E72C6">
              <w:t>pencegahan</w:t>
            </w:r>
            <w:proofErr w:type="spellEnd"/>
            <w:r w:rsidRPr="005E72C6">
              <w:t xml:space="preserve">, dan </w:t>
            </w:r>
            <w:proofErr w:type="spellStart"/>
            <w:r w:rsidRPr="005E72C6">
              <w:t>pelaporan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kasus</w:t>
            </w:r>
            <w:proofErr w:type="spellEnd"/>
            <w:r w:rsidRPr="005E72C6">
              <w:t xml:space="preserve"> PIE</w:t>
            </w:r>
          </w:p>
        </w:tc>
        <w:tc>
          <w:tcPr>
            <w:tcW w:w="682" w:type="pct"/>
            <w:noWrap/>
          </w:tcPr>
          <w:p w14:paraId="0158CF6C" w14:textId="777892D2" w:rsidR="002A59AF" w:rsidRPr="005E72C6" w:rsidRDefault="005E72C6">
            <w:r>
              <w:t>Tim Promkes</w:t>
            </w:r>
          </w:p>
        </w:tc>
        <w:tc>
          <w:tcPr>
            <w:tcW w:w="643" w:type="pct"/>
            <w:noWrap/>
          </w:tcPr>
          <w:p w14:paraId="471A181C" w14:textId="092548DC" w:rsidR="002A59AF" w:rsidRPr="005E72C6" w:rsidRDefault="005E72C6">
            <w:r w:rsidRPr="005E72C6">
              <w:t xml:space="preserve">Juni – </w:t>
            </w:r>
            <w:proofErr w:type="spellStart"/>
            <w:r w:rsidRPr="005E72C6">
              <w:t>Desember</w:t>
            </w:r>
            <w:proofErr w:type="spellEnd"/>
            <w:r w:rsidRPr="005E72C6">
              <w:t xml:space="preserve"> 2026</w:t>
            </w:r>
          </w:p>
        </w:tc>
        <w:tc>
          <w:tcPr>
            <w:tcW w:w="724" w:type="pct"/>
            <w:noWrap/>
          </w:tcPr>
          <w:p w14:paraId="4F1BB4A7" w14:textId="525E159E" w:rsidR="002A59AF" w:rsidRPr="005E72C6" w:rsidRDefault="005E72C6">
            <w:r w:rsidRPr="005E72C6">
              <w:t xml:space="preserve">Media </w:t>
            </w:r>
            <w:proofErr w:type="spellStart"/>
            <w:r w:rsidRPr="005E72C6">
              <w:t>cetak</w:t>
            </w:r>
            <w:proofErr w:type="spellEnd"/>
            <w:r w:rsidRPr="005E72C6">
              <w:t xml:space="preserve">, media </w:t>
            </w:r>
            <w:proofErr w:type="spellStart"/>
            <w:r w:rsidRPr="005E72C6">
              <w:t>sosial</w:t>
            </w:r>
            <w:proofErr w:type="spellEnd"/>
            <w:r w:rsidRPr="005E72C6">
              <w:t xml:space="preserve">, dan </w:t>
            </w:r>
            <w:proofErr w:type="spellStart"/>
            <w:r w:rsidRPr="005E72C6">
              <w:t>penyuluhan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langsung</w:t>
            </w:r>
            <w:proofErr w:type="spellEnd"/>
          </w:p>
        </w:tc>
      </w:tr>
      <w:tr w:rsidR="002A59AF" w:rsidRPr="004B69F3" w14:paraId="46F00144" w14:textId="77777777" w:rsidTr="00F55F5F">
        <w:tblPrEx>
          <w:tblCellMar>
            <w:top w:w="0" w:type="dxa"/>
            <w:bottom w:w="0" w:type="dxa"/>
          </w:tblCellMar>
        </w:tblPrEx>
        <w:tc>
          <w:tcPr>
            <w:tcW w:w="300" w:type="pct"/>
            <w:noWrap/>
          </w:tcPr>
          <w:p w14:paraId="72E9AADB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5</w:t>
            </w:r>
          </w:p>
        </w:tc>
        <w:tc>
          <w:tcPr>
            <w:tcW w:w="951" w:type="pct"/>
            <w:noWrap/>
          </w:tcPr>
          <w:p w14:paraId="094C7771" w14:textId="4EB7A927" w:rsidR="002A59AF" w:rsidRPr="005E72C6" w:rsidRDefault="005E72C6">
            <w:proofErr w:type="spellStart"/>
            <w:r w:rsidRPr="005E72C6">
              <w:t>Kesiapsiagaan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Puskesmas</w:t>
            </w:r>
            <w:proofErr w:type="spellEnd"/>
          </w:p>
        </w:tc>
        <w:tc>
          <w:tcPr>
            <w:tcW w:w="1699" w:type="pct"/>
            <w:noWrap/>
          </w:tcPr>
          <w:p w14:paraId="558EE279" w14:textId="178AA0B5" w:rsidR="002A59AF" w:rsidRPr="005E72C6" w:rsidRDefault="005E72C6">
            <w:proofErr w:type="spellStart"/>
            <w:r w:rsidRPr="005E72C6">
              <w:t>Meningkatkan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deteksi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dini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pelaporan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kasus</w:t>
            </w:r>
            <w:proofErr w:type="spellEnd"/>
            <w:r w:rsidRPr="005E72C6">
              <w:t xml:space="preserve"> PIE </w:t>
            </w:r>
            <w:proofErr w:type="spellStart"/>
            <w:r w:rsidRPr="005E72C6">
              <w:t>melalui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penguatan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surveilans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berbasis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puskesmas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pelatihan</w:t>
            </w:r>
            <w:proofErr w:type="spellEnd"/>
            <w:r w:rsidRPr="005E72C6">
              <w:t xml:space="preserve"> tata </w:t>
            </w:r>
            <w:proofErr w:type="spellStart"/>
            <w:r w:rsidRPr="005E72C6">
              <w:t>laksana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awal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kasus</w:t>
            </w:r>
            <w:proofErr w:type="spellEnd"/>
          </w:p>
        </w:tc>
        <w:tc>
          <w:tcPr>
            <w:tcW w:w="682" w:type="pct"/>
            <w:noWrap/>
          </w:tcPr>
          <w:p w14:paraId="65930D2D" w14:textId="09346E76" w:rsidR="002A59AF" w:rsidRPr="005E72C6" w:rsidRDefault="005E72C6">
            <w:proofErr w:type="spellStart"/>
            <w:r w:rsidRPr="005E72C6">
              <w:t>Kepala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Puskesmas</w:t>
            </w:r>
            <w:proofErr w:type="spellEnd"/>
            <w:r w:rsidRPr="005E72C6">
              <w:t xml:space="preserve"> / </w:t>
            </w:r>
            <w:proofErr w:type="spellStart"/>
            <w:r w:rsidRPr="005E72C6">
              <w:t>Petugas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Surveilans</w:t>
            </w:r>
            <w:proofErr w:type="spellEnd"/>
          </w:p>
        </w:tc>
        <w:tc>
          <w:tcPr>
            <w:tcW w:w="643" w:type="pct"/>
            <w:noWrap/>
          </w:tcPr>
          <w:p w14:paraId="556D73A7" w14:textId="3D785EC0" w:rsidR="002A59AF" w:rsidRPr="005E72C6" w:rsidRDefault="005E72C6">
            <w:r w:rsidRPr="005E72C6">
              <w:t>Juli – November 2026</w:t>
            </w:r>
          </w:p>
        </w:tc>
        <w:tc>
          <w:tcPr>
            <w:tcW w:w="724" w:type="pct"/>
            <w:noWrap/>
          </w:tcPr>
          <w:p w14:paraId="62FAB49E" w14:textId="26247415" w:rsidR="002A59AF" w:rsidRPr="005E72C6" w:rsidRDefault="005E72C6">
            <w:r w:rsidRPr="005E72C6">
              <w:t xml:space="preserve">Monitoring </w:t>
            </w:r>
            <w:proofErr w:type="spellStart"/>
            <w:r w:rsidRPr="005E72C6">
              <w:t>dilakukan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secara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berkala</w:t>
            </w:r>
            <w:proofErr w:type="spellEnd"/>
          </w:p>
        </w:tc>
      </w:tr>
    </w:tbl>
    <w:p w14:paraId="006D6ED0" w14:textId="77777777" w:rsidR="002A59AF" w:rsidRPr="004B69F3" w:rsidRDefault="002A59AF">
      <w:pPr>
        <w:rPr>
          <w:sz w:val="24"/>
          <w:szCs w:val="24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8"/>
        <w:gridCol w:w="3157"/>
      </w:tblGrid>
      <w:tr w:rsidR="002A59AF" w:rsidRPr="004B69F3" w14:paraId="6CB0487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0140E4A1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  <w:tc>
          <w:tcPr>
            <w:tcW w:w="5000" w:type="pct"/>
            <w:noWrap/>
          </w:tcPr>
          <w:p w14:paraId="318F9768" w14:textId="16091927" w:rsidR="002A59AF" w:rsidRPr="004B69F3" w:rsidRDefault="00F55F5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Batusangkar</w:t>
            </w:r>
            <w:proofErr w:type="spellEnd"/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Mei 2026</w:t>
            </w:r>
          </w:p>
        </w:tc>
      </w:tr>
      <w:tr w:rsidR="002A59AF" w:rsidRPr="004B69F3" w14:paraId="488C4E4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41D9841E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  <w:tc>
          <w:tcPr>
            <w:tcW w:w="5000" w:type="pct"/>
            <w:noWrap/>
          </w:tcPr>
          <w:p w14:paraId="50AE44A5" w14:textId="77777777" w:rsidR="002A59AF" w:rsidRPr="004B69F3" w:rsidRDefault="002A59AF">
            <w:pPr>
              <w:jc w:val="center"/>
              <w:rPr>
                <w:sz w:val="24"/>
                <w:szCs w:val="24"/>
              </w:rPr>
            </w:pPr>
          </w:p>
        </w:tc>
      </w:tr>
      <w:tr w:rsidR="002A59AF" w:rsidRPr="004B69F3" w14:paraId="01C62427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49A4AA14" w14:textId="245776A2" w:rsidR="002A59AF" w:rsidRPr="004B69F3" w:rsidRDefault="00DB3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000" w:type="pct"/>
            <w:noWrap/>
          </w:tcPr>
          <w:p w14:paraId="4D1D8D64" w14:textId="06EEEA5C" w:rsidR="002A59AF" w:rsidRPr="004B69F3" w:rsidRDefault="00DB3821" w:rsidP="00F55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000000" w:rsidRPr="004B69F3">
              <w:rPr>
                <w:sz w:val="24"/>
                <w:szCs w:val="24"/>
              </w:rPr>
              <w:t>Kepala</w:t>
            </w:r>
            <w:proofErr w:type="spellEnd"/>
            <w:r w:rsidR="00000000" w:rsidRPr="004B69F3">
              <w:rPr>
                <w:sz w:val="24"/>
                <w:szCs w:val="24"/>
              </w:rPr>
              <w:t xml:space="preserve"> Dinas Kesehatan </w:t>
            </w:r>
          </w:p>
        </w:tc>
      </w:tr>
      <w:tr w:rsidR="002A59AF" w:rsidRPr="004B69F3" w14:paraId="3ACDEF3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29659215" w14:textId="4CB64D6A" w:rsidR="002A59AF" w:rsidRPr="004B69F3" w:rsidRDefault="00DB3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000" w:type="pct"/>
            <w:noWrap/>
          </w:tcPr>
          <w:p w14:paraId="38A20606" w14:textId="05FB00A1" w:rsidR="002A59AF" w:rsidRPr="004B69F3" w:rsidRDefault="00DB3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 w:rsidR="005E72C6">
              <w:rPr>
                <w:sz w:val="24"/>
                <w:szCs w:val="24"/>
              </w:rPr>
              <w:t>Kabupaten</w:t>
            </w:r>
            <w:proofErr w:type="spellEnd"/>
            <w:r w:rsidR="005E72C6">
              <w:rPr>
                <w:sz w:val="24"/>
                <w:szCs w:val="24"/>
              </w:rPr>
              <w:t xml:space="preserve"> Tanah Datar</w:t>
            </w:r>
          </w:p>
        </w:tc>
      </w:tr>
      <w:tr w:rsidR="002A59AF" w:rsidRPr="004B69F3" w14:paraId="7D0ACCF0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095F056C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  <w:tc>
          <w:tcPr>
            <w:tcW w:w="5000" w:type="pct"/>
            <w:noWrap/>
          </w:tcPr>
          <w:p w14:paraId="1D5FBE0D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</w:tr>
      <w:tr w:rsidR="002A59AF" w:rsidRPr="004B69F3" w14:paraId="113B391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226519B0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  <w:tc>
          <w:tcPr>
            <w:tcW w:w="5000" w:type="pct"/>
            <w:noWrap/>
          </w:tcPr>
          <w:p w14:paraId="1B972A37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</w:tr>
      <w:tr w:rsidR="002A59AF" w:rsidRPr="004B69F3" w14:paraId="4953241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2809777A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  <w:tc>
          <w:tcPr>
            <w:tcW w:w="5000" w:type="pct"/>
            <w:noWrap/>
          </w:tcPr>
          <w:p w14:paraId="0E395A8A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</w:tr>
      <w:tr w:rsidR="002A59AF" w:rsidRPr="004B69F3" w14:paraId="7B476A4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159C7CE5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  <w:tc>
          <w:tcPr>
            <w:tcW w:w="5000" w:type="pct"/>
            <w:noWrap/>
          </w:tcPr>
          <w:p w14:paraId="2F701E4E" w14:textId="45E5605D" w:rsidR="002A59AF" w:rsidRPr="004B69F3" w:rsidRDefault="005E7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Dr. Aries </w:t>
            </w:r>
            <w:proofErr w:type="spellStart"/>
            <w:r>
              <w:rPr>
                <w:sz w:val="24"/>
                <w:szCs w:val="24"/>
                <w:u w:val="single"/>
              </w:rPr>
              <w:t>Sumantri</w:t>
            </w:r>
            <w:proofErr w:type="spellEnd"/>
            <w:r>
              <w:rPr>
                <w:sz w:val="24"/>
                <w:szCs w:val="24"/>
                <w:u w:val="single"/>
              </w:rPr>
              <w:t>, MH</w:t>
            </w:r>
          </w:p>
        </w:tc>
      </w:tr>
      <w:tr w:rsidR="002A59AF" w:rsidRPr="004B69F3" w14:paraId="1AC2B46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noWrap/>
          </w:tcPr>
          <w:p w14:paraId="7DC42A3C" w14:textId="77777777" w:rsidR="002A59AF" w:rsidRPr="004B69F3" w:rsidRDefault="002A59AF">
            <w:pPr>
              <w:rPr>
                <w:sz w:val="24"/>
                <w:szCs w:val="24"/>
              </w:rPr>
            </w:pPr>
          </w:p>
        </w:tc>
        <w:tc>
          <w:tcPr>
            <w:tcW w:w="5000" w:type="pct"/>
            <w:noWrap/>
          </w:tcPr>
          <w:p w14:paraId="69952BEB" w14:textId="795F0AB4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NIP.</w:t>
            </w:r>
            <w:r w:rsidR="005E72C6">
              <w:rPr>
                <w:sz w:val="24"/>
                <w:szCs w:val="24"/>
              </w:rPr>
              <w:t xml:space="preserve"> 197</w:t>
            </w:r>
            <w:r w:rsidR="00F55F5F">
              <w:rPr>
                <w:sz w:val="24"/>
                <w:szCs w:val="24"/>
              </w:rPr>
              <w:t>00410 200604 1 005</w:t>
            </w:r>
          </w:p>
        </w:tc>
      </w:tr>
    </w:tbl>
    <w:p w14:paraId="3A8FD20C" w14:textId="77777777" w:rsidR="002A59AF" w:rsidRPr="004B69F3" w:rsidRDefault="002A59AF">
      <w:pPr>
        <w:rPr>
          <w:sz w:val="24"/>
          <w:szCs w:val="24"/>
        </w:rPr>
        <w:sectPr w:rsidR="002A59AF" w:rsidRPr="004B69F3">
          <w:pgSz w:w="11905" w:h="16837"/>
          <w:pgMar w:top="1440" w:right="1440" w:bottom="1440" w:left="1440" w:header="720" w:footer="720" w:gutter="0"/>
          <w:cols w:space="720"/>
        </w:sectPr>
      </w:pPr>
    </w:p>
    <w:p w14:paraId="3A79EF26" w14:textId="77777777" w:rsidR="002A59AF" w:rsidRPr="004B69F3" w:rsidRDefault="00000000">
      <w:pPr>
        <w:jc w:val="center"/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lastRenderedPageBreak/>
        <w:t>TAHAPAN MEMBUAT DOKUMEN REKOMENDASI DARI HASIL ANALISIS RISIKO PENYAKIT MENINGITIS MENINGOKOKUS</w:t>
      </w:r>
    </w:p>
    <w:p w14:paraId="72D86802" w14:textId="77777777" w:rsidR="002A59AF" w:rsidRPr="004B69F3" w:rsidRDefault="00000000">
      <w:pPr>
        <w:jc w:val="center"/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Langkah </w:t>
      </w:r>
      <w:proofErr w:type="spellStart"/>
      <w:r w:rsidRPr="004B69F3">
        <w:rPr>
          <w:b/>
          <w:bCs/>
          <w:sz w:val="24"/>
          <w:szCs w:val="24"/>
        </w:rPr>
        <w:t>pertama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adalah</w:t>
      </w:r>
      <w:proofErr w:type="spellEnd"/>
      <w:r w:rsidRPr="004B69F3">
        <w:rPr>
          <w:b/>
          <w:bCs/>
          <w:sz w:val="24"/>
          <w:szCs w:val="24"/>
        </w:rPr>
        <w:t xml:space="preserve"> MERUMUSKAN MASALAH</w:t>
      </w:r>
    </w:p>
    <w:p w14:paraId="731B0172" w14:textId="77777777" w:rsidR="002A59AF" w:rsidRPr="004B69F3" w:rsidRDefault="00000000">
      <w:pPr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>1. MENETAPKAN SUBKATEGORI PRIORITAS</w:t>
      </w:r>
    </w:p>
    <w:p w14:paraId="6E1361D4" w14:textId="77777777" w:rsidR="002A59AF" w:rsidRPr="004B69F3" w:rsidRDefault="00000000">
      <w:pPr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prioritas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ditetapkan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langkah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sebagai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berikut</w:t>
      </w:r>
      <w:proofErr w:type="spellEnd"/>
      <w:r w:rsidRPr="004B69F3">
        <w:rPr>
          <w:sz w:val="24"/>
          <w:szCs w:val="24"/>
        </w:rPr>
        <w:t>:</w:t>
      </w:r>
    </w:p>
    <w:p w14:paraId="789D061C" w14:textId="77777777" w:rsidR="002A59AF" w:rsidRPr="004B69F3" w:rsidRDefault="00000000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Memilih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maksimal</w:t>
      </w:r>
      <w:proofErr w:type="spellEnd"/>
      <w:r w:rsidRPr="004B69F3">
        <w:rPr>
          <w:sz w:val="24"/>
          <w:szCs w:val="24"/>
        </w:rPr>
        <w:t xml:space="preserve"> lima (5)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setiap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dan </w:t>
      </w:r>
      <w:proofErr w:type="spellStart"/>
      <w:r w:rsidRPr="004B69F3">
        <w:rPr>
          <w:sz w:val="24"/>
          <w:szCs w:val="24"/>
        </w:rPr>
        <w:t>kapasitas</w:t>
      </w:r>
      <w:proofErr w:type="spellEnd"/>
    </w:p>
    <w:p w14:paraId="3B00695E" w14:textId="77777777" w:rsidR="002A59AF" w:rsidRPr="004B69F3" w:rsidRDefault="00000000">
      <w:pPr>
        <w:numPr>
          <w:ilvl w:val="0"/>
          <w:numId w:val="5"/>
        </w:numPr>
        <w:rPr>
          <w:sz w:val="24"/>
          <w:szCs w:val="24"/>
        </w:rPr>
      </w:pPr>
      <w:r w:rsidRPr="004B69F3">
        <w:rPr>
          <w:sz w:val="24"/>
          <w:szCs w:val="24"/>
        </w:rPr>
        <w:t xml:space="preserve">Lima sub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dipilih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merupakan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tertinggi</w:t>
      </w:r>
      <w:proofErr w:type="spellEnd"/>
      <w:r w:rsidRPr="004B69F3">
        <w:rPr>
          <w:sz w:val="24"/>
          <w:szCs w:val="24"/>
        </w:rPr>
        <w:t xml:space="preserve"> (</w:t>
      </w:r>
      <w:proofErr w:type="spellStart"/>
      <w:r w:rsidRPr="004B69F3">
        <w:rPr>
          <w:sz w:val="24"/>
          <w:szCs w:val="24"/>
        </w:rPr>
        <w:t>urutan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tertinggi</w:t>
      </w:r>
      <w:proofErr w:type="spellEnd"/>
      <w:r w:rsidRPr="004B69F3">
        <w:rPr>
          <w:sz w:val="24"/>
          <w:szCs w:val="24"/>
        </w:rPr>
        <w:t xml:space="preserve">: Tinggi, Sedang, </w:t>
      </w:r>
      <w:proofErr w:type="spellStart"/>
      <w:r w:rsidRPr="004B69F3">
        <w:rPr>
          <w:sz w:val="24"/>
          <w:szCs w:val="24"/>
        </w:rPr>
        <w:t>Rendah</w:t>
      </w:r>
      <w:proofErr w:type="spellEnd"/>
      <w:r w:rsidRPr="004B69F3">
        <w:rPr>
          <w:sz w:val="24"/>
          <w:szCs w:val="24"/>
        </w:rPr>
        <w:t xml:space="preserve">, Abai) dan </w:t>
      </w:r>
      <w:proofErr w:type="spellStart"/>
      <w:r w:rsidRPr="004B69F3">
        <w:rPr>
          <w:sz w:val="24"/>
          <w:szCs w:val="24"/>
        </w:rPr>
        <w:t>bobot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tertinggi</w:t>
      </w:r>
      <w:proofErr w:type="spellEnd"/>
      <w:r w:rsidRPr="004B69F3">
        <w:rPr>
          <w:sz w:val="24"/>
          <w:szCs w:val="24"/>
        </w:rPr>
        <w:t xml:space="preserve"> </w:t>
      </w:r>
    </w:p>
    <w:p w14:paraId="19D7051B" w14:textId="77777777" w:rsidR="002A59AF" w:rsidRPr="004B69F3" w:rsidRDefault="00000000">
      <w:pPr>
        <w:numPr>
          <w:ilvl w:val="0"/>
          <w:numId w:val="5"/>
        </w:numPr>
        <w:rPr>
          <w:sz w:val="24"/>
          <w:szCs w:val="24"/>
        </w:rPr>
      </w:pPr>
      <w:r w:rsidRPr="004B69F3">
        <w:rPr>
          <w:sz w:val="24"/>
          <w:szCs w:val="24"/>
        </w:rPr>
        <w:t xml:space="preserve">Lima sub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dipilih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merupakan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risiko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terendah</w:t>
      </w:r>
      <w:proofErr w:type="spellEnd"/>
      <w:r w:rsidRPr="004B69F3">
        <w:rPr>
          <w:sz w:val="24"/>
          <w:szCs w:val="24"/>
        </w:rPr>
        <w:t xml:space="preserve"> (</w:t>
      </w:r>
      <w:proofErr w:type="spellStart"/>
      <w:r w:rsidRPr="004B69F3">
        <w:rPr>
          <w:sz w:val="24"/>
          <w:szCs w:val="24"/>
        </w:rPr>
        <w:t>urutan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terendah</w:t>
      </w:r>
      <w:proofErr w:type="spellEnd"/>
      <w:r w:rsidRPr="004B69F3">
        <w:rPr>
          <w:sz w:val="24"/>
          <w:szCs w:val="24"/>
        </w:rPr>
        <w:t xml:space="preserve">: Abai, </w:t>
      </w:r>
      <w:proofErr w:type="spellStart"/>
      <w:r w:rsidRPr="004B69F3">
        <w:rPr>
          <w:sz w:val="24"/>
          <w:szCs w:val="24"/>
        </w:rPr>
        <w:t>Rendah</w:t>
      </w:r>
      <w:proofErr w:type="spellEnd"/>
      <w:r w:rsidRPr="004B69F3">
        <w:rPr>
          <w:sz w:val="24"/>
          <w:szCs w:val="24"/>
        </w:rPr>
        <w:t xml:space="preserve">, Sedang, Tinggi) dan </w:t>
      </w:r>
      <w:proofErr w:type="spellStart"/>
      <w:r w:rsidRPr="004B69F3">
        <w:rPr>
          <w:sz w:val="24"/>
          <w:szCs w:val="24"/>
        </w:rPr>
        <w:t>bobot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tertinggi</w:t>
      </w:r>
      <w:proofErr w:type="spellEnd"/>
    </w:p>
    <w:p w14:paraId="68EB9AFF" w14:textId="77777777" w:rsidR="002A59AF" w:rsidRPr="004B69F3" w:rsidRDefault="00000000">
      <w:pPr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2. </w:t>
      </w:r>
      <w:proofErr w:type="spellStart"/>
      <w:r w:rsidRPr="004B69F3">
        <w:rPr>
          <w:b/>
          <w:bCs/>
          <w:sz w:val="24"/>
          <w:szCs w:val="24"/>
        </w:rPr>
        <w:t>Menetapkan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Subkategori</w:t>
      </w:r>
      <w:proofErr w:type="spellEnd"/>
      <w:r w:rsidRPr="004B69F3">
        <w:rPr>
          <w:b/>
          <w:bCs/>
          <w:sz w:val="24"/>
          <w:szCs w:val="24"/>
        </w:rPr>
        <w:t xml:space="preserve"> yang </w:t>
      </w:r>
      <w:proofErr w:type="spellStart"/>
      <w:r w:rsidRPr="004B69F3">
        <w:rPr>
          <w:b/>
          <w:bCs/>
          <w:sz w:val="24"/>
          <w:szCs w:val="24"/>
        </w:rPr>
        <w:t>dapat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ditindaklanjuti</w:t>
      </w:r>
      <w:proofErr w:type="spellEnd"/>
    </w:p>
    <w:p w14:paraId="31A61FB3" w14:textId="77777777" w:rsidR="002A59AF" w:rsidRPr="004B69F3" w:rsidRDefault="00000000">
      <w:pPr>
        <w:numPr>
          <w:ilvl w:val="0"/>
          <w:numId w:val="6"/>
        </w:numPr>
        <w:rPr>
          <w:sz w:val="24"/>
          <w:szCs w:val="24"/>
        </w:rPr>
      </w:pPr>
      <w:r w:rsidRPr="004B69F3">
        <w:rPr>
          <w:sz w:val="24"/>
          <w:szCs w:val="24"/>
        </w:rPr>
        <w:t xml:space="preserve">Dari masing-masing lima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dipilih</w:t>
      </w:r>
      <w:proofErr w:type="spellEnd"/>
      <w:r w:rsidRPr="004B69F3">
        <w:rPr>
          <w:sz w:val="24"/>
          <w:szCs w:val="24"/>
        </w:rPr>
        <w:t xml:space="preserve">, </w:t>
      </w:r>
      <w:proofErr w:type="spellStart"/>
      <w:r w:rsidRPr="004B69F3">
        <w:rPr>
          <w:sz w:val="24"/>
          <w:szCs w:val="24"/>
        </w:rPr>
        <w:t>ditetapkan</w:t>
      </w:r>
      <w:proofErr w:type="spellEnd"/>
      <w:r w:rsidRPr="004B69F3">
        <w:rPr>
          <w:sz w:val="24"/>
          <w:szCs w:val="24"/>
        </w:rPr>
        <w:t xml:space="preserve"> masing-masing </w:t>
      </w:r>
      <w:proofErr w:type="spellStart"/>
      <w:r w:rsidRPr="004B69F3">
        <w:rPr>
          <w:sz w:val="24"/>
          <w:szCs w:val="24"/>
        </w:rPr>
        <w:t>maksimal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tiga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setiap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dan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>.</w:t>
      </w:r>
    </w:p>
    <w:p w14:paraId="4D1AE18E" w14:textId="77777777" w:rsidR="002A59AF" w:rsidRPr="004B69F3" w:rsidRDefault="00000000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Pemilihan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tiga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berdasarkan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bobot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tertinggi</w:t>
      </w:r>
      <w:proofErr w:type="spellEnd"/>
      <w:r w:rsidRPr="004B69F3">
        <w:rPr>
          <w:sz w:val="24"/>
          <w:szCs w:val="24"/>
        </w:rPr>
        <w:t xml:space="preserve"> (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) </w:t>
      </w:r>
      <w:proofErr w:type="spellStart"/>
      <w:r w:rsidRPr="004B69F3">
        <w:rPr>
          <w:sz w:val="24"/>
          <w:szCs w:val="24"/>
        </w:rPr>
        <w:t>atau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bobot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terendah</w:t>
      </w:r>
      <w:proofErr w:type="spellEnd"/>
      <w:r w:rsidRPr="004B69F3">
        <w:rPr>
          <w:sz w:val="24"/>
          <w:szCs w:val="24"/>
        </w:rPr>
        <w:t xml:space="preserve"> (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>) dan/</w:t>
      </w:r>
      <w:proofErr w:type="spellStart"/>
      <w:r w:rsidRPr="004B69F3">
        <w:rPr>
          <w:sz w:val="24"/>
          <w:szCs w:val="24"/>
        </w:rPr>
        <w:t>atau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pertimbangan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daerah</w:t>
      </w:r>
      <w:proofErr w:type="spellEnd"/>
      <w:r w:rsidRPr="004B69F3">
        <w:rPr>
          <w:sz w:val="24"/>
          <w:szCs w:val="24"/>
        </w:rPr>
        <w:t xml:space="preserve"> masing-masing.</w:t>
      </w:r>
    </w:p>
    <w:p w14:paraId="1B4BE206" w14:textId="77777777" w:rsidR="002A59AF" w:rsidRPr="004B69F3" w:rsidRDefault="00000000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Untuk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penyakit</w:t>
      </w:r>
      <w:proofErr w:type="spellEnd"/>
      <w:r w:rsidRPr="004B69F3">
        <w:rPr>
          <w:sz w:val="24"/>
          <w:szCs w:val="24"/>
        </w:rPr>
        <w:t xml:space="preserve"> MERS,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tidak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perlu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ditindaklanjuti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karena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tindak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lanjutnya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akan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berkaitan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kapasitas</w:t>
      </w:r>
      <w:proofErr w:type="spellEnd"/>
      <w:r w:rsidRPr="004B69F3">
        <w:rPr>
          <w:sz w:val="24"/>
          <w:szCs w:val="24"/>
        </w:rPr>
        <w:t>.</w:t>
      </w:r>
    </w:p>
    <w:p w14:paraId="492AC710" w14:textId="77777777" w:rsidR="002A59AF" w:rsidRPr="004B69F3" w:rsidRDefault="00000000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Kerentanan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tetap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menjadi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pertimbangan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dalam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menentukan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rekomendasi</w:t>
      </w:r>
      <w:proofErr w:type="spellEnd"/>
      <w:r w:rsidRPr="004B69F3">
        <w:rPr>
          <w:sz w:val="24"/>
          <w:szCs w:val="24"/>
        </w:rPr>
        <w:t>.</w:t>
      </w:r>
    </w:p>
    <w:p w14:paraId="09238436" w14:textId="77777777" w:rsidR="002A59AF" w:rsidRPr="004B69F3" w:rsidRDefault="00000000">
      <w:pPr>
        <w:jc w:val="center"/>
        <w:rPr>
          <w:sz w:val="24"/>
          <w:szCs w:val="24"/>
        </w:rPr>
      </w:pPr>
      <w:r w:rsidRPr="004B69F3">
        <w:rPr>
          <w:sz w:val="24"/>
          <w:szCs w:val="24"/>
        </w:rPr>
        <w:t xml:space="preserve">Tabel </w:t>
      </w:r>
      <w:proofErr w:type="spellStart"/>
      <w:proofErr w:type="gramStart"/>
      <w:r w:rsidRPr="004B69F3">
        <w:rPr>
          <w:sz w:val="24"/>
          <w:szCs w:val="24"/>
        </w:rPr>
        <w:t>Isian</w:t>
      </w:r>
      <w:proofErr w:type="spellEnd"/>
      <w:r w:rsidRPr="004B69F3">
        <w:rPr>
          <w:sz w:val="24"/>
          <w:szCs w:val="24"/>
        </w:rPr>
        <w:t xml:space="preserve"> :</w:t>
      </w:r>
      <w:proofErr w:type="gramEnd"/>
    </w:p>
    <w:p w14:paraId="3293C577" w14:textId="77777777" w:rsidR="002A59AF" w:rsidRPr="004B69F3" w:rsidRDefault="00000000">
      <w:pPr>
        <w:jc w:val="center"/>
        <w:rPr>
          <w:sz w:val="24"/>
          <w:szCs w:val="24"/>
        </w:rPr>
      </w:pPr>
      <w:proofErr w:type="spellStart"/>
      <w:r w:rsidRPr="004B69F3">
        <w:rPr>
          <w:b/>
          <w:bCs/>
          <w:sz w:val="24"/>
          <w:szCs w:val="24"/>
        </w:rPr>
        <w:t>Penetapan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Subkategori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prioritas</w:t>
      </w:r>
      <w:proofErr w:type="spellEnd"/>
      <w:r w:rsidRPr="004B69F3">
        <w:rPr>
          <w:b/>
          <w:bCs/>
          <w:sz w:val="24"/>
          <w:szCs w:val="24"/>
        </w:rPr>
        <w:t xml:space="preserve"> pada </w:t>
      </w:r>
      <w:proofErr w:type="spellStart"/>
      <w:r w:rsidRPr="004B69F3">
        <w:rPr>
          <w:b/>
          <w:bCs/>
          <w:sz w:val="24"/>
          <w:szCs w:val="24"/>
        </w:rPr>
        <w:t>kategori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kerentanan</w:t>
      </w:r>
      <w:proofErr w:type="spellEnd"/>
    </w:p>
    <w:tbl>
      <w:tblPr>
        <w:tblW w:w="4703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5892"/>
        <w:gridCol w:w="851"/>
        <w:gridCol w:w="1151"/>
      </w:tblGrid>
      <w:tr w:rsidR="002A59AF" w:rsidRPr="004B69F3" w14:paraId="34BDB546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6A0B2265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892" w:type="dxa"/>
            <w:noWrap/>
          </w:tcPr>
          <w:p w14:paraId="4833776C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Subkategori</w:t>
            </w:r>
            <w:proofErr w:type="spellEnd"/>
          </w:p>
        </w:tc>
        <w:tc>
          <w:tcPr>
            <w:tcW w:w="851" w:type="dxa"/>
            <w:noWrap/>
          </w:tcPr>
          <w:p w14:paraId="7979584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151" w:type="dxa"/>
            <w:noWrap/>
          </w:tcPr>
          <w:p w14:paraId="3F3D7BA8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Nilai Risiko</w:t>
            </w:r>
          </w:p>
        </w:tc>
      </w:tr>
      <w:tr w:rsidR="002A59AF" w:rsidRPr="004B69F3" w14:paraId="6A336B17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6CDFFEB7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5892" w:type="dxa"/>
            <w:noWrap/>
          </w:tcPr>
          <w:p w14:paraId="683BACD6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I. </w:t>
            </w:r>
            <w:proofErr w:type="spellStart"/>
            <w:r w:rsidRPr="004B69F3">
              <w:rPr>
                <w:sz w:val="24"/>
                <w:szCs w:val="24"/>
              </w:rPr>
              <w:t>Karakteristik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851" w:type="dxa"/>
            <w:noWrap/>
          </w:tcPr>
          <w:p w14:paraId="54627F68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25.00%</w:t>
            </w:r>
          </w:p>
        </w:tc>
        <w:tc>
          <w:tcPr>
            <w:tcW w:w="1151" w:type="dxa"/>
            <w:noWrap/>
          </w:tcPr>
          <w:p w14:paraId="61BEA7AC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</w:rPr>
              <w:t>RENDAH</w:t>
            </w:r>
          </w:p>
        </w:tc>
      </w:tr>
      <w:tr w:rsidR="002A59AF" w:rsidRPr="004B69F3" w14:paraId="08F27541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51A049FD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5892" w:type="dxa"/>
            <w:noWrap/>
          </w:tcPr>
          <w:p w14:paraId="0D4359B0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II. </w:t>
            </w:r>
            <w:proofErr w:type="spellStart"/>
            <w:r w:rsidRPr="004B69F3">
              <w:rPr>
                <w:sz w:val="24"/>
                <w:szCs w:val="24"/>
              </w:rPr>
              <w:t>Ketahanan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851" w:type="dxa"/>
            <w:noWrap/>
          </w:tcPr>
          <w:p w14:paraId="6BD46231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25.00%</w:t>
            </w:r>
          </w:p>
        </w:tc>
        <w:tc>
          <w:tcPr>
            <w:tcW w:w="1151" w:type="dxa"/>
            <w:noWrap/>
          </w:tcPr>
          <w:p w14:paraId="4DC7E6EA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</w:rPr>
              <w:t>RENDAH</w:t>
            </w:r>
          </w:p>
        </w:tc>
      </w:tr>
      <w:tr w:rsidR="002A59AF" w:rsidRPr="004B69F3" w14:paraId="5FE6A663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5888F4B6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5892" w:type="dxa"/>
            <w:noWrap/>
          </w:tcPr>
          <w:p w14:paraId="1920C981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III. </w:t>
            </w:r>
            <w:proofErr w:type="spellStart"/>
            <w:r w:rsidRPr="004B69F3">
              <w:rPr>
                <w:sz w:val="24"/>
                <w:szCs w:val="24"/>
              </w:rPr>
              <w:t>Kewaspadaan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 xml:space="preserve"> / Kota</w:t>
            </w:r>
          </w:p>
        </w:tc>
        <w:tc>
          <w:tcPr>
            <w:tcW w:w="851" w:type="dxa"/>
            <w:noWrap/>
          </w:tcPr>
          <w:p w14:paraId="19DF161C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25.00%</w:t>
            </w:r>
          </w:p>
        </w:tc>
        <w:tc>
          <w:tcPr>
            <w:tcW w:w="1151" w:type="dxa"/>
            <w:noWrap/>
          </w:tcPr>
          <w:p w14:paraId="1E5FE52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</w:rPr>
              <w:t>RENDAH</w:t>
            </w:r>
          </w:p>
        </w:tc>
      </w:tr>
      <w:tr w:rsidR="002A59AF" w:rsidRPr="004B69F3" w14:paraId="3704268C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2E8A1E06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4</w:t>
            </w:r>
          </w:p>
        </w:tc>
        <w:tc>
          <w:tcPr>
            <w:tcW w:w="5892" w:type="dxa"/>
            <w:noWrap/>
          </w:tcPr>
          <w:p w14:paraId="03AEA1E7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IV. </w:t>
            </w:r>
            <w:proofErr w:type="spellStart"/>
            <w:r w:rsidRPr="004B69F3">
              <w:rPr>
                <w:sz w:val="24"/>
                <w:szCs w:val="24"/>
              </w:rPr>
              <w:t>Kunjungan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dari</w:t>
            </w:r>
            <w:proofErr w:type="spellEnd"/>
            <w:r w:rsidRPr="004B69F3">
              <w:rPr>
                <w:sz w:val="24"/>
                <w:szCs w:val="24"/>
              </w:rPr>
              <w:t xml:space="preserve"> Negara/Wilayah </w:t>
            </w:r>
            <w:proofErr w:type="spellStart"/>
            <w:r w:rsidRPr="004B69F3">
              <w:rPr>
                <w:sz w:val="24"/>
                <w:szCs w:val="24"/>
              </w:rPr>
              <w:t>Berisiko</w:t>
            </w:r>
            <w:proofErr w:type="spellEnd"/>
          </w:p>
        </w:tc>
        <w:tc>
          <w:tcPr>
            <w:tcW w:w="851" w:type="dxa"/>
            <w:noWrap/>
          </w:tcPr>
          <w:p w14:paraId="5D85C69A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25.00%</w:t>
            </w:r>
          </w:p>
        </w:tc>
        <w:tc>
          <w:tcPr>
            <w:tcW w:w="1151" w:type="dxa"/>
            <w:noWrap/>
          </w:tcPr>
          <w:p w14:paraId="7020D7CF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</w:rPr>
              <w:t>RENDAH</w:t>
            </w:r>
          </w:p>
        </w:tc>
      </w:tr>
    </w:tbl>
    <w:p w14:paraId="35479690" w14:textId="77777777" w:rsidR="002A59AF" w:rsidRDefault="002A59AF">
      <w:pPr>
        <w:rPr>
          <w:sz w:val="24"/>
          <w:szCs w:val="24"/>
        </w:rPr>
      </w:pPr>
    </w:p>
    <w:p w14:paraId="49F1B071" w14:textId="77777777" w:rsidR="004B69F3" w:rsidRDefault="004B69F3">
      <w:pPr>
        <w:rPr>
          <w:sz w:val="24"/>
          <w:szCs w:val="24"/>
        </w:rPr>
      </w:pPr>
    </w:p>
    <w:p w14:paraId="2D781F1B" w14:textId="77777777" w:rsidR="004B69F3" w:rsidRDefault="004B69F3">
      <w:pPr>
        <w:rPr>
          <w:sz w:val="24"/>
          <w:szCs w:val="24"/>
        </w:rPr>
      </w:pPr>
    </w:p>
    <w:p w14:paraId="1667D3A7" w14:textId="77777777" w:rsidR="002A59AF" w:rsidRPr="004B69F3" w:rsidRDefault="00000000">
      <w:pPr>
        <w:jc w:val="center"/>
        <w:rPr>
          <w:sz w:val="24"/>
          <w:szCs w:val="24"/>
        </w:rPr>
      </w:pPr>
      <w:proofErr w:type="spellStart"/>
      <w:r w:rsidRPr="004B69F3">
        <w:rPr>
          <w:b/>
          <w:bCs/>
          <w:sz w:val="24"/>
          <w:szCs w:val="24"/>
        </w:rPr>
        <w:lastRenderedPageBreak/>
        <w:t>Penetapan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Subkategori</w:t>
      </w:r>
      <w:proofErr w:type="spellEnd"/>
      <w:r w:rsidRPr="004B69F3">
        <w:rPr>
          <w:b/>
          <w:bCs/>
          <w:sz w:val="24"/>
          <w:szCs w:val="24"/>
        </w:rPr>
        <w:t xml:space="preserve"> yang </w:t>
      </w:r>
      <w:proofErr w:type="spellStart"/>
      <w:r w:rsidRPr="004B69F3">
        <w:rPr>
          <w:b/>
          <w:bCs/>
          <w:sz w:val="24"/>
          <w:szCs w:val="24"/>
        </w:rPr>
        <w:t>dapat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ditindaklanjuti</w:t>
      </w:r>
      <w:proofErr w:type="spellEnd"/>
      <w:r w:rsidRPr="004B69F3">
        <w:rPr>
          <w:b/>
          <w:bCs/>
          <w:sz w:val="24"/>
          <w:szCs w:val="24"/>
        </w:rPr>
        <w:t xml:space="preserve"> pada </w:t>
      </w:r>
      <w:proofErr w:type="spellStart"/>
      <w:r w:rsidRPr="004B69F3">
        <w:rPr>
          <w:b/>
          <w:bCs/>
          <w:sz w:val="24"/>
          <w:szCs w:val="24"/>
        </w:rPr>
        <w:t>kategori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kerentanan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</w:p>
    <w:tbl>
      <w:tblPr>
        <w:tblW w:w="5065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5132"/>
        <w:gridCol w:w="1170"/>
        <w:gridCol w:w="2249"/>
      </w:tblGrid>
      <w:tr w:rsidR="002A59AF" w:rsidRPr="004B69F3" w14:paraId="5BE0C2B4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282F7022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132" w:type="dxa"/>
            <w:noWrap/>
          </w:tcPr>
          <w:p w14:paraId="3EED8040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Subkategori</w:t>
            </w:r>
            <w:proofErr w:type="spellEnd"/>
          </w:p>
        </w:tc>
        <w:tc>
          <w:tcPr>
            <w:tcW w:w="1170" w:type="dxa"/>
            <w:noWrap/>
          </w:tcPr>
          <w:p w14:paraId="385DDE0F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2249" w:type="dxa"/>
            <w:noWrap/>
          </w:tcPr>
          <w:p w14:paraId="041CB1E1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Nilai Risiko</w:t>
            </w:r>
          </w:p>
        </w:tc>
      </w:tr>
      <w:tr w:rsidR="00B979AB" w:rsidRPr="004B69F3" w14:paraId="37FD7AD3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589A558C" w14:textId="77777777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5132" w:type="dxa"/>
            <w:noWrap/>
          </w:tcPr>
          <w:p w14:paraId="33D0B3C0" w14:textId="4DAA68B1" w:rsidR="00B979AB" w:rsidRPr="004B69F3" w:rsidRDefault="00B979AB" w:rsidP="00B979AB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Karakteristik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1170" w:type="dxa"/>
            <w:noWrap/>
          </w:tcPr>
          <w:p w14:paraId="688CA90F" w14:textId="48D4707B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25.00%</w:t>
            </w:r>
          </w:p>
        </w:tc>
        <w:tc>
          <w:tcPr>
            <w:tcW w:w="2249" w:type="dxa"/>
            <w:noWrap/>
          </w:tcPr>
          <w:p w14:paraId="773E9C42" w14:textId="18EBF321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</w:rPr>
              <w:t>RENDAH</w:t>
            </w:r>
          </w:p>
        </w:tc>
      </w:tr>
      <w:tr w:rsidR="00B979AB" w:rsidRPr="004B69F3" w14:paraId="09A969FF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125DCB65" w14:textId="77777777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5132" w:type="dxa"/>
            <w:noWrap/>
          </w:tcPr>
          <w:p w14:paraId="335093E5" w14:textId="4D4E37CA" w:rsidR="00B979AB" w:rsidRPr="004B69F3" w:rsidRDefault="00B979AB" w:rsidP="00B979AB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Ketahanan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1170" w:type="dxa"/>
            <w:noWrap/>
          </w:tcPr>
          <w:p w14:paraId="3546867E" w14:textId="4DEF5C48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25.00%</w:t>
            </w:r>
          </w:p>
        </w:tc>
        <w:tc>
          <w:tcPr>
            <w:tcW w:w="2249" w:type="dxa"/>
            <w:noWrap/>
          </w:tcPr>
          <w:p w14:paraId="6DA2627E" w14:textId="72B41217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</w:rPr>
              <w:t>RENDAH</w:t>
            </w:r>
          </w:p>
        </w:tc>
      </w:tr>
      <w:tr w:rsidR="00B979AB" w:rsidRPr="004B69F3" w14:paraId="2AFD7146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630" w:type="dxa"/>
            <w:noWrap/>
          </w:tcPr>
          <w:p w14:paraId="4354169B" w14:textId="77777777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5132" w:type="dxa"/>
            <w:noWrap/>
          </w:tcPr>
          <w:p w14:paraId="0BF41047" w14:textId="147F88DF" w:rsidR="00B979AB" w:rsidRPr="004B69F3" w:rsidRDefault="00B979AB" w:rsidP="00B979AB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Kunjungan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dari</w:t>
            </w:r>
            <w:proofErr w:type="spellEnd"/>
            <w:r w:rsidRPr="004B69F3">
              <w:rPr>
                <w:sz w:val="24"/>
                <w:szCs w:val="24"/>
              </w:rPr>
              <w:t xml:space="preserve"> Negara/Wilayah </w:t>
            </w:r>
            <w:proofErr w:type="spellStart"/>
            <w:r w:rsidRPr="004B69F3">
              <w:rPr>
                <w:sz w:val="24"/>
                <w:szCs w:val="24"/>
              </w:rPr>
              <w:t>Berisiko</w:t>
            </w:r>
            <w:proofErr w:type="spellEnd"/>
          </w:p>
        </w:tc>
        <w:tc>
          <w:tcPr>
            <w:tcW w:w="1170" w:type="dxa"/>
            <w:noWrap/>
          </w:tcPr>
          <w:p w14:paraId="2D2130B6" w14:textId="57064008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25.00%</w:t>
            </w:r>
          </w:p>
        </w:tc>
        <w:tc>
          <w:tcPr>
            <w:tcW w:w="2249" w:type="dxa"/>
            <w:noWrap/>
          </w:tcPr>
          <w:p w14:paraId="6D568371" w14:textId="25D346D4" w:rsidR="00B979AB" w:rsidRPr="004B69F3" w:rsidRDefault="00B979AB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28A745"/>
                <w:sz w:val="24"/>
                <w:szCs w:val="24"/>
              </w:rPr>
              <w:t>RENDAH</w:t>
            </w:r>
          </w:p>
        </w:tc>
      </w:tr>
    </w:tbl>
    <w:p w14:paraId="57EF6192" w14:textId="77777777" w:rsidR="002A59AF" w:rsidRPr="004B69F3" w:rsidRDefault="002A59AF">
      <w:pPr>
        <w:rPr>
          <w:sz w:val="24"/>
          <w:szCs w:val="24"/>
        </w:rPr>
      </w:pPr>
    </w:p>
    <w:p w14:paraId="157F0166" w14:textId="77777777" w:rsidR="002A59AF" w:rsidRPr="004B69F3" w:rsidRDefault="00000000">
      <w:pPr>
        <w:jc w:val="center"/>
        <w:rPr>
          <w:sz w:val="24"/>
          <w:szCs w:val="24"/>
        </w:rPr>
      </w:pPr>
      <w:proofErr w:type="spellStart"/>
      <w:r w:rsidRPr="004B69F3">
        <w:rPr>
          <w:b/>
          <w:bCs/>
          <w:sz w:val="24"/>
          <w:szCs w:val="24"/>
        </w:rPr>
        <w:t>Penetapan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Subkategori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prioritas</w:t>
      </w:r>
      <w:proofErr w:type="spellEnd"/>
      <w:r w:rsidRPr="004B69F3">
        <w:rPr>
          <w:b/>
          <w:bCs/>
          <w:sz w:val="24"/>
          <w:szCs w:val="24"/>
        </w:rPr>
        <w:t xml:space="preserve"> pada </w:t>
      </w:r>
      <w:proofErr w:type="spellStart"/>
      <w:r w:rsidRPr="004B69F3">
        <w:rPr>
          <w:b/>
          <w:bCs/>
          <w:sz w:val="24"/>
          <w:szCs w:val="24"/>
        </w:rPr>
        <w:t>kategori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kapasitas</w:t>
      </w:r>
      <w:proofErr w:type="spellEnd"/>
      <w:r w:rsidRPr="004B69F3">
        <w:rPr>
          <w:b/>
          <w:bCs/>
          <w:sz w:val="24"/>
          <w:szCs w:val="24"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5215"/>
        <w:gridCol w:w="1060"/>
        <w:gridCol w:w="2178"/>
      </w:tblGrid>
      <w:tr w:rsidR="002A59AF" w:rsidRPr="004B69F3" w14:paraId="089CBD5F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336" w:type="pct"/>
            <w:noWrap/>
          </w:tcPr>
          <w:p w14:paraId="446553FC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786" w:type="pct"/>
            <w:noWrap/>
          </w:tcPr>
          <w:p w14:paraId="7E53D1A5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Subkategori</w:t>
            </w:r>
            <w:proofErr w:type="spellEnd"/>
          </w:p>
        </w:tc>
        <w:tc>
          <w:tcPr>
            <w:tcW w:w="628" w:type="pct"/>
            <w:noWrap/>
          </w:tcPr>
          <w:p w14:paraId="709EA4BE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250" w:type="pct"/>
            <w:noWrap/>
          </w:tcPr>
          <w:p w14:paraId="11230C54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Nilai Risiko</w:t>
            </w:r>
          </w:p>
        </w:tc>
      </w:tr>
      <w:tr w:rsidR="002A59AF" w:rsidRPr="004B69F3" w14:paraId="6F9E9C2A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336" w:type="pct"/>
            <w:noWrap/>
          </w:tcPr>
          <w:p w14:paraId="0019AA9A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2786" w:type="pct"/>
            <w:noWrap/>
          </w:tcPr>
          <w:p w14:paraId="73B27530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Surveilans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>/Kota</w:t>
            </w:r>
          </w:p>
        </w:tc>
        <w:tc>
          <w:tcPr>
            <w:tcW w:w="628" w:type="pct"/>
            <w:noWrap/>
          </w:tcPr>
          <w:p w14:paraId="2046A8D4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7.50%</w:t>
            </w:r>
          </w:p>
        </w:tc>
        <w:tc>
          <w:tcPr>
            <w:tcW w:w="1250" w:type="pct"/>
            <w:noWrap/>
          </w:tcPr>
          <w:p w14:paraId="51C78DFA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</w:rPr>
              <w:t xml:space="preserve">RENDAH </w:t>
            </w:r>
          </w:p>
        </w:tc>
      </w:tr>
      <w:tr w:rsidR="002A59AF" w:rsidRPr="004B69F3" w14:paraId="780E60A1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336" w:type="pct"/>
            <w:noWrap/>
          </w:tcPr>
          <w:p w14:paraId="32D9EA20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2786" w:type="pct"/>
            <w:noWrap/>
          </w:tcPr>
          <w:p w14:paraId="6CF792A2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628" w:type="pct"/>
            <w:noWrap/>
          </w:tcPr>
          <w:p w14:paraId="70C135DA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10.00%</w:t>
            </w:r>
          </w:p>
        </w:tc>
        <w:tc>
          <w:tcPr>
            <w:tcW w:w="1250" w:type="pct"/>
            <w:noWrap/>
          </w:tcPr>
          <w:p w14:paraId="3F3BE6B4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</w:rPr>
              <w:t xml:space="preserve">RENDAH </w:t>
            </w:r>
          </w:p>
        </w:tc>
      </w:tr>
      <w:tr w:rsidR="002A59AF" w:rsidRPr="004B69F3" w14:paraId="66999585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336" w:type="pct"/>
            <w:noWrap/>
          </w:tcPr>
          <w:p w14:paraId="5A9DE724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2786" w:type="pct"/>
            <w:noWrap/>
          </w:tcPr>
          <w:p w14:paraId="76B92438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 xml:space="preserve"> / Kota</w:t>
            </w:r>
          </w:p>
        </w:tc>
        <w:tc>
          <w:tcPr>
            <w:tcW w:w="628" w:type="pct"/>
            <w:noWrap/>
          </w:tcPr>
          <w:p w14:paraId="37AF77DF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10.00%</w:t>
            </w:r>
          </w:p>
        </w:tc>
        <w:tc>
          <w:tcPr>
            <w:tcW w:w="1250" w:type="pct"/>
            <w:noWrap/>
          </w:tcPr>
          <w:p w14:paraId="619685D8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</w:rPr>
              <w:t xml:space="preserve">RENDAH </w:t>
            </w:r>
          </w:p>
        </w:tc>
      </w:tr>
      <w:tr w:rsidR="002A59AF" w:rsidRPr="004B69F3" w14:paraId="162790C4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336" w:type="pct"/>
            <w:noWrap/>
          </w:tcPr>
          <w:p w14:paraId="2D09F84B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4</w:t>
            </w:r>
          </w:p>
        </w:tc>
        <w:tc>
          <w:tcPr>
            <w:tcW w:w="2786" w:type="pct"/>
            <w:noWrap/>
          </w:tcPr>
          <w:p w14:paraId="72871B14" w14:textId="77777777" w:rsidR="002A59AF" w:rsidRPr="004B69F3" w:rsidRDefault="00000000">
            <w:pPr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 xml:space="preserve">I. </w:t>
            </w:r>
            <w:proofErr w:type="spellStart"/>
            <w:r w:rsidRPr="004B69F3">
              <w:rPr>
                <w:sz w:val="24"/>
                <w:szCs w:val="24"/>
              </w:rPr>
              <w:t>Anggaran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Kewaspadaan</w:t>
            </w:r>
            <w:proofErr w:type="spellEnd"/>
            <w:r w:rsidRPr="004B69F3">
              <w:rPr>
                <w:sz w:val="24"/>
                <w:szCs w:val="24"/>
              </w:rPr>
              <w:t xml:space="preserve"> dan </w:t>
            </w:r>
            <w:proofErr w:type="spellStart"/>
            <w:r w:rsidRPr="004B69F3">
              <w:rPr>
                <w:sz w:val="24"/>
                <w:szCs w:val="24"/>
              </w:rPr>
              <w:t>Penanggulangan</w:t>
            </w:r>
            <w:proofErr w:type="spellEnd"/>
          </w:p>
        </w:tc>
        <w:tc>
          <w:tcPr>
            <w:tcW w:w="628" w:type="pct"/>
            <w:noWrap/>
          </w:tcPr>
          <w:p w14:paraId="4426B332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20.00%</w:t>
            </w:r>
          </w:p>
        </w:tc>
        <w:tc>
          <w:tcPr>
            <w:tcW w:w="1250" w:type="pct"/>
            <w:noWrap/>
          </w:tcPr>
          <w:p w14:paraId="1BB5526B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FFC107"/>
                <w:sz w:val="24"/>
                <w:szCs w:val="24"/>
              </w:rPr>
              <w:t xml:space="preserve">SEDANG </w:t>
            </w:r>
          </w:p>
        </w:tc>
      </w:tr>
      <w:tr w:rsidR="002A59AF" w:rsidRPr="004B69F3" w14:paraId="1FA10566" w14:textId="77777777" w:rsidTr="00B979AB">
        <w:tblPrEx>
          <w:tblCellMar>
            <w:top w:w="0" w:type="dxa"/>
            <w:bottom w:w="0" w:type="dxa"/>
          </w:tblCellMar>
        </w:tblPrEx>
        <w:tc>
          <w:tcPr>
            <w:tcW w:w="336" w:type="pct"/>
            <w:noWrap/>
          </w:tcPr>
          <w:p w14:paraId="06E96408" w14:textId="77777777" w:rsidR="002A59AF" w:rsidRPr="004B69F3" w:rsidRDefault="00000000" w:rsidP="00B979AB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5</w:t>
            </w:r>
          </w:p>
        </w:tc>
        <w:tc>
          <w:tcPr>
            <w:tcW w:w="2786" w:type="pct"/>
            <w:noWrap/>
          </w:tcPr>
          <w:p w14:paraId="42AF3C8E" w14:textId="77777777" w:rsidR="002A59AF" w:rsidRPr="004B69F3" w:rsidRDefault="0000000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Puskesmas</w:t>
            </w:r>
            <w:proofErr w:type="spellEnd"/>
          </w:p>
        </w:tc>
        <w:tc>
          <w:tcPr>
            <w:tcW w:w="628" w:type="pct"/>
            <w:noWrap/>
          </w:tcPr>
          <w:p w14:paraId="57B2EF8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10.00%</w:t>
            </w:r>
          </w:p>
        </w:tc>
        <w:tc>
          <w:tcPr>
            <w:tcW w:w="1250" w:type="pct"/>
            <w:noWrap/>
          </w:tcPr>
          <w:p w14:paraId="069BBCA7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FFC107"/>
                <w:sz w:val="24"/>
                <w:szCs w:val="24"/>
              </w:rPr>
              <w:t xml:space="preserve">SEDANG </w:t>
            </w:r>
          </w:p>
        </w:tc>
      </w:tr>
    </w:tbl>
    <w:p w14:paraId="7F58CC67" w14:textId="77777777" w:rsidR="002A59AF" w:rsidRPr="004B69F3" w:rsidRDefault="002A59AF">
      <w:pPr>
        <w:rPr>
          <w:sz w:val="24"/>
          <w:szCs w:val="24"/>
        </w:rPr>
      </w:pPr>
    </w:p>
    <w:p w14:paraId="0CA68E05" w14:textId="77777777" w:rsidR="002A59AF" w:rsidRPr="004B69F3" w:rsidRDefault="00000000">
      <w:pPr>
        <w:jc w:val="center"/>
        <w:rPr>
          <w:sz w:val="24"/>
          <w:szCs w:val="24"/>
        </w:rPr>
      </w:pPr>
      <w:proofErr w:type="spellStart"/>
      <w:r w:rsidRPr="004B69F3">
        <w:rPr>
          <w:b/>
          <w:bCs/>
          <w:sz w:val="24"/>
          <w:szCs w:val="24"/>
        </w:rPr>
        <w:t>Penetapan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Subkategori</w:t>
      </w:r>
      <w:proofErr w:type="spellEnd"/>
      <w:r w:rsidRPr="004B69F3">
        <w:rPr>
          <w:b/>
          <w:bCs/>
          <w:sz w:val="24"/>
          <w:szCs w:val="24"/>
        </w:rPr>
        <w:t xml:space="preserve"> yang </w:t>
      </w:r>
      <w:proofErr w:type="spellStart"/>
      <w:r w:rsidRPr="004B69F3">
        <w:rPr>
          <w:b/>
          <w:bCs/>
          <w:sz w:val="24"/>
          <w:szCs w:val="24"/>
        </w:rPr>
        <w:t>dapat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ditindaklanjuti</w:t>
      </w:r>
      <w:proofErr w:type="spellEnd"/>
      <w:r w:rsidRPr="004B69F3">
        <w:rPr>
          <w:b/>
          <w:bCs/>
          <w:sz w:val="24"/>
          <w:szCs w:val="24"/>
        </w:rPr>
        <w:t xml:space="preserve"> pada </w:t>
      </w:r>
      <w:proofErr w:type="spellStart"/>
      <w:r w:rsidRPr="004B69F3">
        <w:rPr>
          <w:b/>
          <w:bCs/>
          <w:sz w:val="24"/>
          <w:szCs w:val="24"/>
        </w:rPr>
        <w:t>kategori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kapasitas</w:t>
      </w:r>
      <w:proofErr w:type="spellEnd"/>
      <w:r w:rsidRPr="004B69F3">
        <w:rPr>
          <w:b/>
          <w:bCs/>
          <w:sz w:val="24"/>
          <w:szCs w:val="24"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5180"/>
        <w:gridCol w:w="1071"/>
        <w:gridCol w:w="2204"/>
      </w:tblGrid>
      <w:tr w:rsidR="002A59AF" w:rsidRPr="004B69F3" w14:paraId="171C035D" w14:textId="77777777" w:rsidTr="004C35B7">
        <w:tblPrEx>
          <w:tblCellMar>
            <w:top w:w="0" w:type="dxa"/>
            <w:bottom w:w="0" w:type="dxa"/>
          </w:tblCellMar>
        </w:tblPrEx>
        <w:tc>
          <w:tcPr>
            <w:tcW w:w="296" w:type="pct"/>
            <w:noWrap/>
          </w:tcPr>
          <w:p w14:paraId="6CA3205E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82" w:type="pct"/>
            <w:noWrap/>
          </w:tcPr>
          <w:p w14:paraId="491DAC1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Subkategori</w:t>
            </w:r>
            <w:proofErr w:type="spellEnd"/>
          </w:p>
        </w:tc>
        <w:tc>
          <w:tcPr>
            <w:tcW w:w="596" w:type="pct"/>
            <w:noWrap/>
          </w:tcPr>
          <w:p w14:paraId="125F9E3D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226" w:type="pct"/>
            <w:noWrap/>
          </w:tcPr>
          <w:p w14:paraId="79464041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Nilai Risiko</w:t>
            </w:r>
          </w:p>
        </w:tc>
      </w:tr>
      <w:tr w:rsidR="004C35B7" w:rsidRPr="004B69F3" w14:paraId="59EC79CF" w14:textId="77777777" w:rsidTr="004C35B7">
        <w:tblPrEx>
          <w:tblCellMar>
            <w:top w:w="0" w:type="dxa"/>
            <w:bottom w:w="0" w:type="dxa"/>
          </w:tblCellMar>
        </w:tblPrEx>
        <w:tc>
          <w:tcPr>
            <w:tcW w:w="296" w:type="pct"/>
            <w:noWrap/>
          </w:tcPr>
          <w:p w14:paraId="28B9C31B" w14:textId="77777777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2882" w:type="pct"/>
            <w:noWrap/>
          </w:tcPr>
          <w:p w14:paraId="797E9EC0" w14:textId="47356846" w:rsidR="004C35B7" w:rsidRPr="004B69F3" w:rsidRDefault="004C35B7" w:rsidP="004C35B7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Surveilans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>/Kota</w:t>
            </w:r>
          </w:p>
        </w:tc>
        <w:tc>
          <w:tcPr>
            <w:tcW w:w="596" w:type="pct"/>
            <w:noWrap/>
          </w:tcPr>
          <w:p w14:paraId="099D1195" w14:textId="2502E9FB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7.50%</w:t>
            </w:r>
          </w:p>
        </w:tc>
        <w:tc>
          <w:tcPr>
            <w:tcW w:w="1226" w:type="pct"/>
            <w:noWrap/>
          </w:tcPr>
          <w:p w14:paraId="69B82EE8" w14:textId="7BD7023E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</w:rPr>
              <w:t xml:space="preserve">RENDAH </w:t>
            </w:r>
          </w:p>
        </w:tc>
      </w:tr>
      <w:tr w:rsidR="004C35B7" w:rsidRPr="004B69F3" w14:paraId="77EEEF96" w14:textId="77777777" w:rsidTr="004C35B7">
        <w:tblPrEx>
          <w:tblCellMar>
            <w:top w:w="0" w:type="dxa"/>
            <w:bottom w:w="0" w:type="dxa"/>
          </w:tblCellMar>
        </w:tblPrEx>
        <w:tc>
          <w:tcPr>
            <w:tcW w:w="296" w:type="pct"/>
            <w:noWrap/>
          </w:tcPr>
          <w:p w14:paraId="6009D9E2" w14:textId="77777777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2882" w:type="pct"/>
            <w:noWrap/>
          </w:tcPr>
          <w:p w14:paraId="74F88B37" w14:textId="66EE2B2E" w:rsidR="004C35B7" w:rsidRPr="004B69F3" w:rsidRDefault="004C35B7" w:rsidP="004C35B7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596" w:type="pct"/>
            <w:noWrap/>
          </w:tcPr>
          <w:p w14:paraId="7E01AE32" w14:textId="027E1058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10.00%</w:t>
            </w:r>
          </w:p>
        </w:tc>
        <w:tc>
          <w:tcPr>
            <w:tcW w:w="1226" w:type="pct"/>
            <w:noWrap/>
          </w:tcPr>
          <w:p w14:paraId="21849FB0" w14:textId="3945B159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</w:rPr>
              <w:t xml:space="preserve">RENDAH </w:t>
            </w:r>
          </w:p>
        </w:tc>
      </w:tr>
      <w:tr w:rsidR="004C35B7" w:rsidRPr="004B69F3" w14:paraId="7DCABE1B" w14:textId="77777777" w:rsidTr="004C35B7">
        <w:tblPrEx>
          <w:tblCellMar>
            <w:top w:w="0" w:type="dxa"/>
            <w:bottom w:w="0" w:type="dxa"/>
          </w:tblCellMar>
        </w:tblPrEx>
        <w:tc>
          <w:tcPr>
            <w:tcW w:w="296" w:type="pct"/>
            <w:noWrap/>
          </w:tcPr>
          <w:p w14:paraId="246A46BA" w14:textId="77777777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2882" w:type="pct"/>
            <w:noWrap/>
          </w:tcPr>
          <w:p w14:paraId="1C282384" w14:textId="59FB772D" w:rsidR="004C35B7" w:rsidRPr="004B69F3" w:rsidRDefault="004C35B7" w:rsidP="004C35B7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 xml:space="preserve"> / Kota</w:t>
            </w:r>
          </w:p>
        </w:tc>
        <w:tc>
          <w:tcPr>
            <w:tcW w:w="596" w:type="pct"/>
            <w:noWrap/>
          </w:tcPr>
          <w:p w14:paraId="4AE73F8A" w14:textId="41B171B6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10.00%</w:t>
            </w:r>
          </w:p>
        </w:tc>
        <w:tc>
          <w:tcPr>
            <w:tcW w:w="1226" w:type="pct"/>
            <w:noWrap/>
          </w:tcPr>
          <w:p w14:paraId="247D8101" w14:textId="4F641D72" w:rsidR="004C35B7" w:rsidRPr="004B69F3" w:rsidRDefault="004C35B7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color w:val="DC3545"/>
                <w:sz w:val="24"/>
                <w:szCs w:val="24"/>
              </w:rPr>
              <w:t xml:space="preserve">RENDAH </w:t>
            </w:r>
          </w:p>
        </w:tc>
      </w:tr>
    </w:tbl>
    <w:p w14:paraId="65EBFB3B" w14:textId="77777777" w:rsidR="002A59AF" w:rsidRPr="004B69F3" w:rsidRDefault="002A59AF">
      <w:pPr>
        <w:rPr>
          <w:sz w:val="24"/>
          <w:szCs w:val="24"/>
        </w:rPr>
      </w:pPr>
    </w:p>
    <w:p w14:paraId="2911F627" w14:textId="77777777" w:rsidR="002A59AF" w:rsidRPr="004B69F3" w:rsidRDefault="00000000">
      <w:pPr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3. </w:t>
      </w:r>
      <w:proofErr w:type="spellStart"/>
      <w:r w:rsidRPr="004B69F3">
        <w:rPr>
          <w:b/>
          <w:bCs/>
          <w:sz w:val="24"/>
          <w:szCs w:val="24"/>
        </w:rPr>
        <w:t>Menganalisis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inventarisasi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masalah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dari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setiap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subkategori</w:t>
      </w:r>
      <w:proofErr w:type="spellEnd"/>
      <w:r w:rsidRPr="004B69F3">
        <w:rPr>
          <w:b/>
          <w:bCs/>
          <w:sz w:val="24"/>
          <w:szCs w:val="24"/>
        </w:rPr>
        <w:t xml:space="preserve"> yang </w:t>
      </w:r>
      <w:proofErr w:type="spellStart"/>
      <w:r w:rsidRPr="004B69F3">
        <w:rPr>
          <w:b/>
          <w:bCs/>
          <w:sz w:val="24"/>
          <w:szCs w:val="24"/>
        </w:rPr>
        <w:t>dapat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ditindaklanjuti</w:t>
      </w:r>
      <w:proofErr w:type="spellEnd"/>
    </w:p>
    <w:p w14:paraId="311D0957" w14:textId="77777777" w:rsidR="002A59AF" w:rsidRPr="004B69F3" w:rsidRDefault="00000000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Memilih</w:t>
      </w:r>
      <w:proofErr w:type="spellEnd"/>
      <w:r w:rsidRPr="004B69F3">
        <w:rPr>
          <w:sz w:val="24"/>
          <w:szCs w:val="24"/>
        </w:rPr>
        <w:t xml:space="preserve"> minimal </w:t>
      </w:r>
      <w:proofErr w:type="spellStart"/>
      <w:r w:rsidRPr="004B69F3">
        <w:rPr>
          <w:sz w:val="24"/>
          <w:szCs w:val="24"/>
        </w:rPr>
        <w:t>satu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pertanyaan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turunan</w:t>
      </w:r>
      <w:proofErr w:type="spellEnd"/>
      <w:r w:rsidRPr="004B69F3">
        <w:rPr>
          <w:sz w:val="24"/>
          <w:szCs w:val="24"/>
        </w:rPr>
        <w:t xml:space="preserve"> pada </w:t>
      </w:r>
      <w:proofErr w:type="spellStart"/>
      <w:r w:rsidRPr="004B69F3">
        <w:rPr>
          <w:sz w:val="24"/>
          <w:szCs w:val="24"/>
        </w:rPr>
        <w:t>subkategori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prioritas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dengan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nilai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jawaan</w:t>
      </w:r>
      <w:proofErr w:type="spellEnd"/>
      <w:r w:rsidRPr="004B69F3">
        <w:rPr>
          <w:sz w:val="24"/>
          <w:szCs w:val="24"/>
        </w:rPr>
        <w:t xml:space="preserve"> paling </w:t>
      </w:r>
      <w:proofErr w:type="spellStart"/>
      <w:r w:rsidRPr="004B69F3">
        <w:rPr>
          <w:sz w:val="24"/>
          <w:szCs w:val="24"/>
        </w:rPr>
        <w:t>rendah</w:t>
      </w:r>
      <w:proofErr w:type="spellEnd"/>
      <w:r w:rsidRPr="004B69F3">
        <w:rPr>
          <w:sz w:val="24"/>
          <w:szCs w:val="24"/>
        </w:rPr>
        <w:t>/</w:t>
      </w:r>
      <w:proofErr w:type="spellStart"/>
      <w:r w:rsidRPr="004B69F3">
        <w:rPr>
          <w:sz w:val="24"/>
          <w:szCs w:val="24"/>
        </w:rPr>
        <w:t>buruk</w:t>
      </w:r>
      <w:proofErr w:type="spellEnd"/>
      <w:r w:rsidRPr="004B69F3">
        <w:rPr>
          <w:sz w:val="24"/>
          <w:szCs w:val="24"/>
        </w:rPr>
        <w:t xml:space="preserve"> </w:t>
      </w:r>
    </w:p>
    <w:p w14:paraId="41FC19E9" w14:textId="77777777" w:rsidR="002A59AF" w:rsidRDefault="00000000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4B69F3">
        <w:rPr>
          <w:sz w:val="24"/>
          <w:szCs w:val="24"/>
        </w:rPr>
        <w:t>Setiap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pertanyaan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turunan</w:t>
      </w:r>
      <w:proofErr w:type="spellEnd"/>
      <w:r w:rsidRPr="004B69F3">
        <w:rPr>
          <w:sz w:val="24"/>
          <w:szCs w:val="24"/>
        </w:rPr>
        <w:t xml:space="preserve"> yang </w:t>
      </w:r>
      <w:proofErr w:type="spellStart"/>
      <w:r w:rsidRPr="004B69F3">
        <w:rPr>
          <w:sz w:val="24"/>
          <w:szCs w:val="24"/>
        </w:rPr>
        <w:t>dipilih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dibuat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inventarisasi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masalah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melalui</w:t>
      </w:r>
      <w:proofErr w:type="spellEnd"/>
      <w:r w:rsidRPr="004B69F3">
        <w:rPr>
          <w:sz w:val="24"/>
          <w:szCs w:val="24"/>
        </w:rPr>
        <w:t xml:space="preserve"> </w:t>
      </w:r>
      <w:proofErr w:type="spellStart"/>
      <w:r w:rsidRPr="004B69F3">
        <w:rPr>
          <w:sz w:val="24"/>
          <w:szCs w:val="24"/>
        </w:rPr>
        <w:t>metode</w:t>
      </w:r>
      <w:proofErr w:type="spellEnd"/>
      <w:r w:rsidRPr="004B69F3">
        <w:rPr>
          <w:sz w:val="24"/>
          <w:szCs w:val="24"/>
        </w:rPr>
        <w:t xml:space="preserve"> 5M (man, method, material, money, dan machine)</w:t>
      </w:r>
    </w:p>
    <w:p w14:paraId="49881ADF" w14:textId="77777777" w:rsidR="004C35B7" w:rsidRDefault="004C35B7" w:rsidP="004C35B7">
      <w:pPr>
        <w:rPr>
          <w:sz w:val="24"/>
          <w:szCs w:val="24"/>
        </w:rPr>
      </w:pPr>
    </w:p>
    <w:p w14:paraId="74457055" w14:textId="77777777" w:rsidR="004C35B7" w:rsidRPr="004B69F3" w:rsidRDefault="004C35B7" w:rsidP="004C35B7">
      <w:pPr>
        <w:rPr>
          <w:sz w:val="24"/>
          <w:szCs w:val="24"/>
        </w:rPr>
      </w:pPr>
    </w:p>
    <w:p w14:paraId="7F7AC82C" w14:textId="77777777" w:rsidR="002A59AF" w:rsidRDefault="00000000">
      <w:pPr>
        <w:rPr>
          <w:b/>
          <w:bCs/>
          <w:sz w:val="24"/>
          <w:szCs w:val="24"/>
        </w:rPr>
      </w:pPr>
      <w:proofErr w:type="spellStart"/>
      <w:r w:rsidRPr="004B69F3">
        <w:rPr>
          <w:b/>
          <w:bCs/>
          <w:sz w:val="24"/>
          <w:szCs w:val="24"/>
        </w:rPr>
        <w:lastRenderedPageBreak/>
        <w:t>Kerentanan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1597"/>
        <w:gridCol w:w="1372"/>
        <w:gridCol w:w="1220"/>
        <w:gridCol w:w="1361"/>
        <w:gridCol w:w="1512"/>
        <w:gridCol w:w="1479"/>
      </w:tblGrid>
      <w:tr w:rsidR="004C35B7" w14:paraId="431BC821" w14:textId="77777777" w:rsidTr="00F93FE0">
        <w:tc>
          <w:tcPr>
            <w:tcW w:w="828" w:type="dxa"/>
          </w:tcPr>
          <w:p w14:paraId="67B8D6E5" w14:textId="1076529E" w:rsidR="004C35B7" w:rsidRDefault="004C35B7" w:rsidP="004C35B7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</w:t>
            </w:r>
          </w:p>
          <w:p w14:paraId="348987CB" w14:textId="2BC1F3CD" w:rsidR="004C35B7" w:rsidRDefault="004C35B7" w:rsidP="004C3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14:paraId="1B2B5130" w14:textId="4AB2CA7A" w:rsidR="004C35B7" w:rsidRDefault="004C35B7" w:rsidP="004C35B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Subkategori</w:t>
            </w:r>
            <w:proofErr w:type="spellEnd"/>
          </w:p>
        </w:tc>
        <w:tc>
          <w:tcPr>
            <w:tcW w:w="1245" w:type="dxa"/>
          </w:tcPr>
          <w:p w14:paraId="67D65B21" w14:textId="480E7D57" w:rsidR="004C35B7" w:rsidRDefault="004C35B7" w:rsidP="004C35B7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Man</w:t>
            </w:r>
          </w:p>
        </w:tc>
        <w:tc>
          <w:tcPr>
            <w:tcW w:w="1290" w:type="dxa"/>
          </w:tcPr>
          <w:p w14:paraId="2572DFC6" w14:textId="6EEB5655" w:rsidR="004C35B7" w:rsidRDefault="004C35B7" w:rsidP="004C35B7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296" w:type="dxa"/>
          </w:tcPr>
          <w:p w14:paraId="42FF8027" w14:textId="555BF204" w:rsidR="004C35B7" w:rsidRDefault="004C35B7" w:rsidP="004C35B7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1279" w:type="dxa"/>
          </w:tcPr>
          <w:p w14:paraId="5EE42E1C" w14:textId="43605619" w:rsidR="004C35B7" w:rsidRDefault="004C35B7" w:rsidP="004C35B7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Money</w:t>
            </w:r>
          </w:p>
        </w:tc>
        <w:tc>
          <w:tcPr>
            <w:tcW w:w="1304" w:type="dxa"/>
          </w:tcPr>
          <w:p w14:paraId="72C9CF1F" w14:textId="61D3E455" w:rsidR="004C35B7" w:rsidRDefault="004C35B7" w:rsidP="004C35B7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Machine</w:t>
            </w:r>
          </w:p>
        </w:tc>
      </w:tr>
      <w:tr w:rsidR="00F93FE0" w14:paraId="3A4F095B" w14:textId="77777777" w:rsidTr="00F93FE0">
        <w:trPr>
          <w:trHeight w:val="305"/>
        </w:trPr>
        <w:tc>
          <w:tcPr>
            <w:tcW w:w="828" w:type="dxa"/>
          </w:tcPr>
          <w:p w14:paraId="55012EEE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1BD97B2C" w14:textId="4218E281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14:paraId="374DA19B" w14:textId="77777777" w:rsid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Karakteristik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</w:p>
          <w:p w14:paraId="01571105" w14:textId="37FBBBD9" w:rsidR="00F93FE0" w:rsidRDefault="00F93FE0" w:rsidP="00F93F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</w:tcPr>
          <w:p w14:paraId="04348B9E" w14:textId="29E087DE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Pengetahuan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masyarakat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tentang</w:t>
            </w:r>
            <w:proofErr w:type="spellEnd"/>
            <w:r w:rsidRPr="00F93FE0">
              <w:rPr>
                <w:sz w:val="24"/>
                <w:szCs w:val="24"/>
              </w:rPr>
              <w:t xml:space="preserve"> PIE </w:t>
            </w:r>
            <w:proofErr w:type="spellStart"/>
            <w:r w:rsidRPr="00F93FE0">
              <w:rPr>
                <w:sz w:val="24"/>
                <w:szCs w:val="24"/>
              </w:rPr>
              <w:t>masih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1290" w:type="dxa"/>
          </w:tcPr>
          <w:p w14:paraId="6EDCD29C" w14:textId="20294A2C" w:rsidR="00F93FE0" w:rsidRPr="00F93FE0" w:rsidRDefault="00F93FE0" w:rsidP="00F93FE0">
            <w:pPr>
              <w:rPr>
                <w:sz w:val="24"/>
                <w:szCs w:val="24"/>
              </w:rPr>
            </w:pPr>
            <w:r w:rsidRPr="00F93FE0">
              <w:rPr>
                <w:sz w:val="24"/>
                <w:szCs w:val="24"/>
              </w:rPr>
              <w:t xml:space="preserve">Belum </w:t>
            </w:r>
            <w:proofErr w:type="spellStart"/>
            <w:r w:rsidRPr="00F93FE0">
              <w:rPr>
                <w:sz w:val="24"/>
                <w:szCs w:val="24"/>
              </w:rPr>
              <w:t>ada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edukasi</w:t>
            </w:r>
            <w:proofErr w:type="spellEnd"/>
            <w:r w:rsidRPr="00F93FE0">
              <w:rPr>
                <w:sz w:val="24"/>
                <w:szCs w:val="24"/>
              </w:rPr>
              <w:t xml:space="preserve"> rutin </w:t>
            </w:r>
            <w:proofErr w:type="spellStart"/>
            <w:r w:rsidRPr="00F93FE0">
              <w:rPr>
                <w:sz w:val="24"/>
                <w:szCs w:val="24"/>
              </w:rPr>
              <w:t>terkait</w:t>
            </w:r>
            <w:proofErr w:type="spellEnd"/>
            <w:r w:rsidRPr="00F93FE0">
              <w:rPr>
                <w:sz w:val="24"/>
                <w:szCs w:val="24"/>
              </w:rPr>
              <w:t xml:space="preserve"> PI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296" w:type="dxa"/>
          </w:tcPr>
          <w:p w14:paraId="2888A870" w14:textId="178DC38C" w:rsidR="00F93FE0" w:rsidRPr="00F93FE0" w:rsidRDefault="00F93FE0" w:rsidP="00F93FE0">
            <w:pPr>
              <w:rPr>
                <w:sz w:val="24"/>
                <w:szCs w:val="24"/>
              </w:rPr>
            </w:pPr>
            <w:r w:rsidRPr="00F93FE0">
              <w:rPr>
                <w:sz w:val="24"/>
                <w:szCs w:val="24"/>
              </w:rPr>
              <w:t xml:space="preserve">Media KIE </w:t>
            </w:r>
            <w:proofErr w:type="spellStart"/>
            <w:r w:rsidRPr="00F93FE0">
              <w:rPr>
                <w:sz w:val="24"/>
                <w:szCs w:val="24"/>
              </w:rPr>
              <w:t>masih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279" w:type="dxa"/>
          </w:tcPr>
          <w:p w14:paraId="1DB28B5C" w14:textId="4DD86599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Anggaran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promosi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kesehatan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04" w:type="dxa"/>
          </w:tcPr>
          <w:p w14:paraId="65990483" w14:textId="1B1E0BA4" w:rsidR="00F93FE0" w:rsidRPr="00F93FE0" w:rsidRDefault="00F93FE0" w:rsidP="00F93FE0">
            <w:pPr>
              <w:rPr>
                <w:sz w:val="24"/>
                <w:szCs w:val="24"/>
              </w:rPr>
            </w:pPr>
            <w:r w:rsidRPr="00F93FE0">
              <w:rPr>
                <w:sz w:val="24"/>
                <w:szCs w:val="24"/>
              </w:rPr>
              <w:t xml:space="preserve">Sarana </w:t>
            </w:r>
            <w:proofErr w:type="spellStart"/>
            <w:r w:rsidRPr="00F93FE0">
              <w:rPr>
                <w:sz w:val="24"/>
                <w:szCs w:val="24"/>
              </w:rPr>
              <w:t>komunikasi</w:t>
            </w:r>
            <w:proofErr w:type="spellEnd"/>
            <w:r w:rsidRPr="00F93FE0">
              <w:rPr>
                <w:sz w:val="24"/>
                <w:szCs w:val="24"/>
              </w:rPr>
              <w:t xml:space="preserve"> dan </w:t>
            </w:r>
            <w:proofErr w:type="spellStart"/>
            <w:r w:rsidRPr="00F93FE0">
              <w:rPr>
                <w:sz w:val="24"/>
                <w:szCs w:val="24"/>
              </w:rPr>
              <w:t>penyebaran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informasi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belum</w:t>
            </w:r>
            <w:proofErr w:type="spellEnd"/>
            <w:r w:rsidRPr="00F93FE0">
              <w:rPr>
                <w:sz w:val="24"/>
                <w:szCs w:val="24"/>
              </w:rPr>
              <w:t xml:space="preserve"> optimal</w:t>
            </w:r>
          </w:p>
        </w:tc>
      </w:tr>
      <w:tr w:rsidR="00F93FE0" w14:paraId="3080BEA7" w14:textId="77777777" w:rsidTr="00F93FE0">
        <w:tc>
          <w:tcPr>
            <w:tcW w:w="828" w:type="dxa"/>
          </w:tcPr>
          <w:p w14:paraId="21C2A4A6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0526B3E4" w14:textId="4FB6506B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14:paraId="2DFBC4B6" w14:textId="77777777" w:rsid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Ketahanan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</w:p>
          <w:p w14:paraId="38CFDE69" w14:textId="4F625430" w:rsidR="00F93FE0" w:rsidRDefault="00F93FE0" w:rsidP="00F93F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</w:tcPr>
          <w:p w14:paraId="19943EE9" w14:textId="6B9D29E0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Kepatuhan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masyarakat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terhadap</w:t>
            </w:r>
            <w:proofErr w:type="spellEnd"/>
            <w:r w:rsidRPr="00F93FE0">
              <w:rPr>
                <w:sz w:val="24"/>
                <w:szCs w:val="24"/>
              </w:rPr>
              <w:t xml:space="preserve"> PHBS </w:t>
            </w:r>
            <w:proofErr w:type="spellStart"/>
            <w:r w:rsidRPr="00F93FE0">
              <w:rPr>
                <w:sz w:val="24"/>
                <w:szCs w:val="24"/>
              </w:rPr>
              <w:t>belum</w:t>
            </w:r>
            <w:proofErr w:type="spellEnd"/>
            <w:r w:rsidRPr="00F93FE0">
              <w:rPr>
                <w:sz w:val="24"/>
                <w:szCs w:val="24"/>
              </w:rPr>
              <w:t xml:space="preserve"> optimal</w:t>
            </w:r>
          </w:p>
        </w:tc>
        <w:tc>
          <w:tcPr>
            <w:tcW w:w="1290" w:type="dxa"/>
          </w:tcPr>
          <w:p w14:paraId="673E1F2C" w14:textId="7DD99D8E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Mekanisme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deteksi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dini</w:t>
            </w:r>
            <w:proofErr w:type="spellEnd"/>
            <w:r w:rsidRPr="00F93FE0">
              <w:rPr>
                <w:sz w:val="24"/>
                <w:szCs w:val="24"/>
              </w:rPr>
              <w:t xml:space="preserve"> di </w:t>
            </w:r>
            <w:proofErr w:type="spellStart"/>
            <w:r w:rsidRPr="00F93FE0">
              <w:rPr>
                <w:sz w:val="24"/>
                <w:szCs w:val="24"/>
              </w:rPr>
              <w:t>masyarakat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belum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berjalan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296" w:type="dxa"/>
          </w:tcPr>
          <w:p w14:paraId="553ED378" w14:textId="72C903F5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Ketersediaan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logistik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pencegahan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279" w:type="dxa"/>
          </w:tcPr>
          <w:p w14:paraId="66437F6E" w14:textId="20FFD6EE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Dukungan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pembiayaan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pemberdayaan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masyarakat</w:t>
            </w:r>
            <w:proofErr w:type="spellEnd"/>
            <w:r w:rsidRPr="00F93FE0">
              <w:rPr>
                <w:sz w:val="24"/>
                <w:szCs w:val="24"/>
              </w:rPr>
              <w:t xml:space="preserve"> minim</w:t>
            </w:r>
          </w:p>
        </w:tc>
        <w:tc>
          <w:tcPr>
            <w:tcW w:w="1304" w:type="dxa"/>
          </w:tcPr>
          <w:p w14:paraId="467C7AD3" w14:textId="282A059D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Fasilitas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pendukung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sanitasi</w:t>
            </w:r>
            <w:proofErr w:type="spellEnd"/>
            <w:r w:rsidRPr="00F93FE0">
              <w:rPr>
                <w:sz w:val="24"/>
                <w:szCs w:val="24"/>
              </w:rPr>
              <w:t xml:space="preserve"> dan </w:t>
            </w:r>
            <w:proofErr w:type="spellStart"/>
            <w:r w:rsidRPr="00F93FE0">
              <w:rPr>
                <w:sz w:val="24"/>
                <w:szCs w:val="24"/>
              </w:rPr>
              <w:t>surveilans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terbatas</w:t>
            </w:r>
            <w:proofErr w:type="spellEnd"/>
          </w:p>
        </w:tc>
      </w:tr>
      <w:tr w:rsidR="00F93FE0" w14:paraId="459E4859" w14:textId="77777777" w:rsidTr="00F93FE0">
        <w:tc>
          <w:tcPr>
            <w:tcW w:w="828" w:type="dxa"/>
          </w:tcPr>
          <w:p w14:paraId="21EAD762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561EE9E1" w14:textId="203805BF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14:paraId="1F3943CC" w14:textId="77777777" w:rsid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Kunjungan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Penduduk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dari</w:t>
            </w:r>
            <w:proofErr w:type="spellEnd"/>
            <w:r w:rsidRPr="004B69F3">
              <w:rPr>
                <w:sz w:val="24"/>
                <w:szCs w:val="24"/>
              </w:rPr>
              <w:t xml:space="preserve"> Negara/Wilayah </w:t>
            </w:r>
            <w:proofErr w:type="spellStart"/>
            <w:r w:rsidRPr="004B69F3">
              <w:rPr>
                <w:sz w:val="24"/>
                <w:szCs w:val="24"/>
              </w:rPr>
              <w:t>Berisiko</w:t>
            </w:r>
            <w:proofErr w:type="spellEnd"/>
          </w:p>
          <w:p w14:paraId="7AFF3513" w14:textId="0A44A5E9" w:rsidR="00F93FE0" w:rsidRDefault="00F93FE0" w:rsidP="00F93F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</w:tcPr>
          <w:p w14:paraId="2BA42007" w14:textId="1301629F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Petugas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skrining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290" w:type="dxa"/>
          </w:tcPr>
          <w:p w14:paraId="526D656A" w14:textId="08E72867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Prosedur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skrining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pendatang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belum</w:t>
            </w:r>
            <w:proofErr w:type="spellEnd"/>
            <w:r w:rsidRPr="00F93FE0">
              <w:rPr>
                <w:sz w:val="24"/>
                <w:szCs w:val="24"/>
              </w:rPr>
              <w:t xml:space="preserve"> optimal</w:t>
            </w:r>
          </w:p>
        </w:tc>
        <w:tc>
          <w:tcPr>
            <w:tcW w:w="1296" w:type="dxa"/>
          </w:tcPr>
          <w:p w14:paraId="49D8682D" w14:textId="2833B0F9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Formulir</w:t>
            </w:r>
            <w:proofErr w:type="spellEnd"/>
            <w:r w:rsidRPr="00F93FE0">
              <w:rPr>
                <w:sz w:val="24"/>
                <w:szCs w:val="24"/>
              </w:rPr>
              <w:t xml:space="preserve"> dan </w:t>
            </w:r>
            <w:proofErr w:type="spellStart"/>
            <w:r w:rsidRPr="00F93FE0">
              <w:rPr>
                <w:sz w:val="24"/>
                <w:szCs w:val="24"/>
              </w:rPr>
              <w:t>alat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skrining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279" w:type="dxa"/>
          </w:tcPr>
          <w:p w14:paraId="0E2169EE" w14:textId="5C2EDC1D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Anggaran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pemantauan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mobilitas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04" w:type="dxa"/>
          </w:tcPr>
          <w:p w14:paraId="32E9924C" w14:textId="7ADF769B" w:rsidR="00F93FE0" w:rsidRPr="00F93FE0" w:rsidRDefault="00F93FE0" w:rsidP="00F93FE0">
            <w:pPr>
              <w:rPr>
                <w:sz w:val="24"/>
                <w:szCs w:val="24"/>
              </w:rPr>
            </w:pPr>
            <w:r w:rsidRPr="00F93FE0">
              <w:rPr>
                <w:sz w:val="24"/>
                <w:szCs w:val="24"/>
              </w:rPr>
              <w:t xml:space="preserve">Alat </w:t>
            </w:r>
            <w:proofErr w:type="spellStart"/>
            <w:r w:rsidRPr="00F93FE0">
              <w:rPr>
                <w:sz w:val="24"/>
                <w:szCs w:val="24"/>
              </w:rPr>
              <w:t>deteksi</w:t>
            </w:r>
            <w:proofErr w:type="spellEnd"/>
            <w:r w:rsidRPr="00F93FE0">
              <w:rPr>
                <w:sz w:val="24"/>
                <w:szCs w:val="24"/>
              </w:rPr>
              <w:t>/</w:t>
            </w:r>
            <w:proofErr w:type="spellStart"/>
            <w:r w:rsidRPr="00F93FE0">
              <w:rPr>
                <w:sz w:val="24"/>
                <w:szCs w:val="24"/>
              </w:rPr>
              <w:t>sarana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pemantauan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belum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memadai</w:t>
            </w:r>
            <w:proofErr w:type="spellEnd"/>
          </w:p>
        </w:tc>
      </w:tr>
    </w:tbl>
    <w:p w14:paraId="1D57CF1E" w14:textId="77777777" w:rsidR="004C35B7" w:rsidRDefault="004C35B7">
      <w:pPr>
        <w:rPr>
          <w:b/>
          <w:bCs/>
          <w:sz w:val="24"/>
          <w:szCs w:val="24"/>
        </w:rPr>
      </w:pPr>
    </w:p>
    <w:p w14:paraId="4FF09B18" w14:textId="77777777" w:rsidR="002A59AF" w:rsidRPr="004B69F3" w:rsidRDefault="00000000">
      <w:pPr>
        <w:rPr>
          <w:sz w:val="24"/>
          <w:szCs w:val="24"/>
        </w:rPr>
      </w:pPr>
      <w:proofErr w:type="spellStart"/>
      <w:r w:rsidRPr="004B69F3">
        <w:rPr>
          <w:b/>
          <w:bCs/>
          <w:sz w:val="24"/>
          <w:szCs w:val="24"/>
        </w:rPr>
        <w:t>Kapasitas</w:t>
      </w:r>
      <w:proofErr w:type="spellEnd"/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492"/>
        <w:gridCol w:w="1236"/>
        <w:gridCol w:w="1362"/>
        <w:gridCol w:w="1397"/>
        <w:gridCol w:w="1535"/>
        <w:gridCol w:w="1397"/>
        <w:gridCol w:w="1869"/>
      </w:tblGrid>
      <w:tr w:rsidR="004C35B7" w14:paraId="41E80615" w14:textId="77777777" w:rsidTr="00B47A9C">
        <w:tc>
          <w:tcPr>
            <w:tcW w:w="492" w:type="dxa"/>
          </w:tcPr>
          <w:p w14:paraId="72E353A1" w14:textId="77777777" w:rsidR="004C35B7" w:rsidRDefault="004C35B7" w:rsidP="0011660E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</w:t>
            </w:r>
          </w:p>
          <w:p w14:paraId="544B1CFB" w14:textId="77777777" w:rsidR="004C35B7" w:rsidRDefault="004C35B7" w:rsidP="001166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60A3BB86" w14:textId="77777777" w:rsidR="004C35B7" w:rsidRDefault="004C35B7" w:rsidP="0011660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Subkategori</w:t>
            </w:r>
            <w:proofErr w:type="spellEnd"/>
          </w:p>
        </w:tc>
        <w:tc>
          <w:tcPr>
            <w:tcW w:w="1362" w:type="dxa"/>
          </w:tcPr>
          <w:p w14:paraId="045DE491" w14:textId="77777777" w:rsidR="004C35B7" w:rsidRDefault="004C35B7" w:rsidP="0011660E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Man</w:t>
            </w:r>
          </w:p>
        </w:tc>
        <w:tc>
          <w:tcPr>
            <w:tcW w:w="1397" w:type="dxa"/>
          </w:tcPr>
          <w:p w14:paraId="21163CD5" w14:textId="77777777" w:rsidR="004C35B7" w:rsidRDefault="004C35B7" w:rsidP="0011660E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535" w:type="dxa"/>
          </w:tcPr>
          <w:p w14:paraId="6D288D05" w14:textId="77777777" w:rsidR="004C35B7" w:rsidRDefault="004C35B7" w:rsidP="0011660E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1397" w:type="dxa"/>
          </w:tcPr>
          <w:p w14:paraId="47B6EA42" w14:textId="77777777" w:rsidR="004C35B7" w:rsidRDefault="004C35B7" w:rsidP="0011660E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Money</w:t>
            </w:r>
          </w:p>
        </w:tc>
        <w:tc>
          <w:tcPr>
            <w:tcW w:w="1869" w:type="dxa"/>
          </w:tcPr>
          <w:p w14:paraId="4F45C01D" w14:textId="77777777" w:rsidR="004C35B7" w:rsidRDefault="004C35B7" w:rsidP="0011660E">
            <w:pPr>
              <w:jc w:val="center"/>
              <w:rPr>
                <w:b/>
                <w:bCs/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Machine</w:t>
            </w:r>
          </w:p>
        </w:tc>
      </w:tr>
      <w:tr w:rsidR="00F93FE0" w14:paraId="06D3E81D" w14:textId="77777777" w:rsidTr="00B47A9C">
        <w:tc>
          <w:tcPr>
            <w:tcW w:w="492" w:type="dxa"/>
          </w:tcPr>
          <w:p w14:paraId="6E35D97E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7D3E1C88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2F2105AC" w14:textId="77777777" w:rsid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Surveilans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>/Kota</w:t>
            </w:r>
          </w:p>
          <w:p w14:paraId="52D9837E" w14:textId="2649EF4A" w:rsidR="00F93FE0" w:rsidRDefault="00F93FE0" w:rsidP="00F93F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7D965CCD" w14:textId="456F38D0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Tersedia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petugas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surveilans</w:t>
            </w:r>
            <w:proofErr w:type="spellEnd"/>
            <w:r w:rsidRPr="00F93FE0">
              <w:rPr>
                <w:sz w:val="24"/>
                <w:szCs w:val="24"/>
              </w:rPr>
              <w:t xml:space="preserve"> di </w:t>
            </w:r>
            <w:proofErr w:type="spellStart"/>
            <w:r w:rsidRPr="00F93FE0">
              <w:rPr>
                <w:sz w:val="24"/>
                <w:szCs w:val="24"/>
              </w:rPr>
              <w:t>Dinkes</w:t>
            </w:r>
            <w:proofErr w:type="spellEnd"/>
            <w:r w:rsidRPr="00F93FE0">
              <w:rPr>
                <w:sz w:val="24"/>
                <w:szCs w:val="24"/>
              </w:rPr>
              <w:t xml:space="preserve"> dan </w:t>
            </w:r>
            <w:proofErr w:type="spellStart"/>
            <w:r w:rsidRPr="00F93FE0">
              <w:rPr>
                <w:sz w:val="24"/>
                <w:szCs w:val="24"/>
              </w:rPr>
              <w:t>Puskesmas</w:t>
            </w:r>
            <w:proofErr w:type="spellEnd"/>
          </w:p>
        </w:tc>
        <w:tc>
          <w:tcPr>
            <w:tcW w:w="1397" w:type="dxa"/>
          </w:tcPr>
          <w:p w14:paraId="0C73111F" w14:textId="1B424210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Sistem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pelaporan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surveilans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sudah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berjalan</w:t>
            </w:r>
            <w:proofErr w:type="spellEnd"/>
          </w:p>
        </w:tc>
        <w:tc>
          <w:tcPr>
            <w:tcW w:w="1535" w:type="dxa"/>
          </w:tcPr>
          <w:p w14:paraId="3564946D" w14:textId="78067AC4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Pedoman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surveilans</w:t>
            </w:r>
            <w:proofErr w:type="spellEnd"/>
            <w:r w:rsidRPr="00B47A9C">
              <w:rPr>
                <w:sz w:val="24"/>
                <w:szCs w:val="24"/>
              </w:rPr>
              <w:t xml:space="preserve"> dan format </w:t>
            </w:r>
            <w:proofErr w:type="spellStart"/>
            <w:r w:rsidRPr="00B47A9C">
              <w:rPr>
                <w:sz w:val="24"/>
                <w:szCs w:val="24"/>
              </w:rPr>
              <w:t>pelaporan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1397" w:type="dxa"/>
          </w:tcPr>
          <w:p w14:paraId="6E9EDBFB" w14:textId="7982C3C0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Dukungan</w:t>
            </w:r>
            <w:proofErr w:type="spellEnd"/>
            <w:r w:rsidRPr="00B47A9C">
              <w:rPr>
                <w:sz w:val="24"/>
                <w:szCs w:val="24"/>
              </w:rPr>
              <w:t xml:space="preserve"> dana </w:t>
            </w:r>
            <w:proofErr w:type="spellStart"/>
            <w:r w:rsidRPr="00B47A9C">
              <w:rPr>
                <w:sz w:val="24"/>
                <w:szCs w:val="24"/>
              </w:rPr>
              <w:t>operasional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surveilans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namun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869" w:type="dxa"/>
          </w:tcPr>
          <w:p w14:paraId="5F6A29D6" w14:textId="69D0C979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Komputer</w:t>
            </w:r>
            <w:proofErr w:type="spellEnd"/>
            <w:r w:rsidRPr="00B47A9C">
              <w:rPr>
                <w:sz w:val="24"/>
                <w:szCs w:val="24"/>
              </w:rPr>
              <w:t xml:space="preserve"> dan </w:t>
            </w:r>
            <w:proofErr w:type="spellStart"/>
            <w:r w:rsidRPr="00B47A9C">
              <w:rPr>
                <w:sz w:val="24"/>
                <w:szCs w:val="24"/>
              </w:rPr>
              <w:t>akses</w:t>
            </w:r>
            <w:proofErr w:type="spellEnd"/>
            <w:r w:rsidRPr="00B47A9C">
              <w:rPr>
                <w:sz w:val="24"/>
                <w:szCs w:val="24"/>
              </w:rPr>
              <w:t xml:space="preserve"> internet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</w:p>
        </w:tc>
      </w:tr>
      <w:tr w:rsidR="00F93FE0" w14:paraId="61FD86A6" w14:textId="77777777" w:rsidTr="00B47A9C">
        <w:tc>
          <w:tcPr>
            <w:tcW w:w="492" w:type="dxa"/>
          </w:tcPr>
          <w:p w14:paraId="614A8AE8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0A7C4D32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4E5D2765" w14:textId="77777777" w:rsid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Laboratorium</w:t>
            </w:r>
            <w:proofErr w:type="spellEnd"/>
          </w:p>
          <w:p w14:paraId="5DAA3487" w14:textId="7D6DBC13" w:rsidR="00F93FE0" w:rsidRDefault="00F93FE0" w:rsidP="00F93F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65AE162D" w14:textId="6F97E826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Tersedia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tenaga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laboratorium</w:t>
            </w:r>
            <w:proofErr w:type="spellEnd"/>
            <w:r w:rsidRPr="00F93FE0">
              <w:rPr>
                <w:sz w:val="24"/>
                <w:szCs w:val="24"/>
              </w:rPr>
              <w:t xml:space="preserve"> </w:t>
            </w:r>
            <w:proofErr w:type="spellStart"/>
            <w:r w:rsidRPr="00F93FE0">
              <w:rPr>
                <w:sz w:val="24"/>
                <w:szCs w:val="24"/>
              </w:rPr>
              <w:t>terlatih</w:t>
            </w:r>
            <w:proofErr w:type="spellEnd"/>
          </w:p>
        </w:tc>
        <w:tc>
          <w:tcPr>
            <w:tcW w:w="1397" w:type="dxa"/>
          </w:tcPr>
          <w:p w14:paraId="6295B535" w14:textId="5A7C223C" w:rsidR="00F93FE0" w:rsidRPr="00F93FE0" w:rsidRDefault="00B47A9C" w:rsidP="00F93FE0">
            <w:pPr>
              <w:rPr>
                <w:sz w:val="24"/>
                <w:szCs w:val="24"/>
              </w:rPr>
            </w:pPr>
            <w:r w:rsidRPr="00B47A9C">
              <w:rPr>
                <w:sz w:val="24"/>
                <w:szCs w:val="24"/>
              </w:rPr>
              <w:t xml:space="preserve">SOP </w:t>
            </w:r>
            <w:proofErr w:type="spellStart"/>
            <w:r w:rsidRPr="00B47A9C">
              <w:rPr>
                <w:sz w:val="24"/>
                <w:szCs w:val="24"/>
              </w:rPr>
              <w:t>pemeriksaan</w:t>
            </w:r>
            <w:proofErr w:type="spellEnd"/>
            <w:r w:rsidRPr="00B47A9C">
              <w:rPr>
                <w:sz w:val="24"/>
                <w:szCs w:val="24"/>
              </w:rPr>
              <w:t xml:space="preserve"> dan </w:t>
            </w:r>
            <w:proofErr w:type="spellStart"/>
            <w:r w:rsidRPr="00B47A9C">
              <w:rPr>
                <w:sz w:val="24"/>
                <w:szCs w:val="24"/>
              </w:rPr>
              <w:t>rujukan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spesimen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1535" w:type="dxa"/>
          </w:tcPr>
          <w:p w14:paraId="76B81E19" w14:textId="77777777" w:rsidR="00F93FE0" w:rsidRDefault="00B47A9C" w:rsidP="00F93FE0">
            <w:pPr>
              <w:rPr>
                <w:sz w:val="24"/>
                <w:szCs w:val="24"/>
              </w:rPr>
            </w:pPr>
            <w:r w:rsidRPr="00B47A9C">
              <w:rPr>
                <w:sz w:val="24"/>
                <w:szCs w:val="24"/>
              </w:rPr>
              <w:t xml:space="preserve">Alat APD dan media </w:t>
            </w:r>
            <w:proofErr w:type="spellStart"/>
            <w:r w:rsidRPr="00B47A9C">
              <w:rPr>
                <w:sz w:val="24"/>
                <w:szCs w:val="24"/>
              </w:rPr>
              <w:t>pengambilan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spesimen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terbatas</w:t>
            </w:r>
            <w:proofErr w:type="spellEnd"/>
          </w:p>
          <w:p w14:paraId="700C57FE" w14:textId="77777777" w:rsidR="00B47A9C" w:rsidRDefault="00B47A9C" w:rsidP="00F93FE0">
            <w:pPr>
              <w:rPr>
                <w:sz w:val="24"/>
                <w:szCs w:val="24"/>
              </w:rPr>
            </w:pPr>
          </w:p>
          <w:p w14:paraId="24558B92" w14:textId="25AB0CC4" w:rsidR="00B47A9C" w:rsidRPr="00F93FE0" w:rsidRDefault="00B47A9C" w:rsidP="00F93FE0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14:paraId="00D8274D" w14:textId="2484E13C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Anggaran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pemeriksaan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laboratorium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869" w:type="dxa"/>
          </w:tcPr>
          <w:p w14:paraId="7F685E7B" w14:textId="4F015D01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Peralatan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laboratorium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dasar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</w:p>
        </w:tc>
      </w:tr>
      <w:tr w:rsidR="00F93FE0" w14:paraId="21A0D46D" w14:textId="77777777" w:rsidTr="00B47A9C">
        <w:tc>
          <w:tcPr>
            <w:tcW w:w="492" w:type="dxa"/>
          </w:tcPr>
          <w:p w14:paraId="73619B92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</w:t>
            </w:r>
          </w:p>
          <w:p w14:paraId="56237E52" w14:textId="77777777" w:rsidR="00F93FE0" w:rsidRDefault="00F93FE0" w:rsidP="00F93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03ECC3B3" w14:textId="77777777" w:rsid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4B69F3">
              <w:rPr>
                <w:sz w:val="24"/>
                <w:szCs w:val="24"/>
              </w:rPr>
              <w:t>Kesiapsiagaan</w:t>
            </w:r>
            <w:proofErr w:type="spellEnd"/>
            <w:r w:rsidRPr="004B69F3">
              <w:rPr>
                <w:sz w:val="24"/>
                <w:szCs w:val="24"/>
              </w:rPr>
              <w:t xml:space="preserve"> </w:t>
            </w:r>
            <w:proofErr w:type="spellStart"/>
            <w:r w:rsidRPr="004B69F3">
              <w:rPr>
                <w:sz w:val="24"/>
                <w:szCs w:val="24"/>
              </w:rPr>
              <w:t>Kabupaten</w:t>
            </w:r>
            <w:proofErr w:type="spellEnd"/>
            <w:r w:rsidRPr="004B69F3">
              <w:rPr>
                <w:sz w:val="24"/>
                <w:szCs w:val="24"/>
              </w:rPr>
              <w:t xml:space="preserve"> / Kota</w:t>
            </w:r>
          </w:p>
          <w:p w14:paraId="2AB1FED6" w14:textId="75D52F11" w:rsidR="00F93FE0" w:rsidRDefault="00F93FE0" w:rsidP="00F93F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098A1291" w14:textId="2BB504B1" w:rsidR="00F93FE0" w:rsidRPr="00F93FE0" w:rsidRDefault="00F93FE0" w:rsidP="00F93FE0">
            <w:pPr>
              <w:rPr>
                <w:sz w:val="24"/>
                <w:szCs w:val="24"/>
              </w:rPr>
            </w:pPr>
            <w:proofErr w:type="spellStart"/>
            <w:r w:rsidRPr="00F93FE0">
              <w:rPr>
                <w:sz w:val="24"/>
                <w:szCs w:val="24"/>
              </w:rPr>
              <w:t>Tersedia</w:t>
            </w:r>
            <w:proofErr w:type="spellEnd"/>
            <w:r w:rsidRPr="00F93FE0">
              <w:rPr>
                <w:sz w:val="24"/>
                <w:szCs w:val="24"/>
              </w:rPr>
              <w:t xml:space="preserve"> Tim Gerak Cepat (TGC)</w:t>
            </w:r>
          </w:p>
        </w:tc>
        <w:tc>
          <w:tcPr>
            <w:tcW w:w="1397" w:type="dxa"/>
          </w:tcPr>
          <w:p w14:paraId="10F6E858" w14:textId="1D71255D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Mekanisme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koordinasi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lintas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sektor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sudah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535" w:type="dxa"/>
          </w:tcPr>
          <w:p w14:paraId="6B3C3D20" w14:textId="01BE5C7C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Dokumen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rencana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kesiapsiagaan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sebagian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1397" w:type="dxa"/>
          </w:tcPr>
          <w:p w14:paraId="0101E792" w14:textId="09D8C412" w:rsidR="00F93FE0" w:rsidRPr="00F93FE0" w:rsidRDefault="00B47A9C" w:rsidP="00F93FE0">
            <w:pPr>
              <w:rPr>
                <w:sz w:val="24"/>
                <w:szCs w:val="24"/>
              </w:rPr>
            </w:pPr>
            <w:proofErr w:type="spellStart"/>
            <w:r w:rsidRPr="00B47A9C">
              <w:rPr>
                <w:sz w:val="24"/>
                <w:szCs w:val="24"/>
              </w:rPr>
              <w:t>Dukungan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anggaran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kedaruratan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masih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869" w:type="dxa"/>
          </w:tcPr>
          <w:p w14:paraId="411D71BA" w14:textId="600AF023" w:rsidR="00F93FE0" w:rsidRPr="00F93FE0" w:rsidRDefault="00B47A9C" w:rsidP="00F93FE0">
            <w:pPr>
              <w:rPr>
                <w:sz w:val="24"/>
                <w:szCs w:val="24"/>
              </w:rPr>
            </w:pPr>
            <w:r w:rsidRPr="00B47A9C">
              <w:rPr>
                <w:sz w:val="24"/>
                <w:szCs w:val="24"/>
              </w:rPr>
              <w:t xml:space="preserve">Sarana </w:t>
            </w:r>
            <w:proofErr w:type="spellStart"/>
            <w:r w:rsidRPr="00B47A9C">
              <w:rPr>
                <w:sz w:val="24"/>
                <w:szCs w:val="24"/>
              </w:rPr>
              <w:t>komunikasi</w:t>
            </w:r>
            <w:proofErr w:type="spellEnd"/>
            <w:r w:rsidRPr="00B47A9C">
              <w:rPr>
                <w:sz w:val="24"/>
                <w:szCs w:val="24"/>
              </w:rPr>
              <w:t xml:space="preserve"> dan </w:t>
            </w:r>
            <w:proofErr w:type="spellStart"/>
            <w:r w:rsidRPr="00B47A9C">
              <w:rPr>
                <w:sz w:val="24"/>
                <w:szCs w:val="24"/>
              </w:rPr>
              <w:t>transportasi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terbatas</w:t>
            </w:r>
            <w:proofErr w:type="spellEnd"/>
          </w:p>
        </w:tc>
      </w:tr>
    </w:tbl>
    <w:p w14:paraId="7F670475" w14:textId="77777777" w:rsidR="002A59AF" w:rsidRPr="004B69F3" w:rsidRDefault="002A59AF">
      <w:pPr>
        <w:rPr>
          <w:sz w:val="24"/>
          <w:szCs w:val="24"/>
        </w:rPr>
      </w:pPr>
    </w:p>
    <w:p w14:paraId="2E230985" w14:textId="77777777" w:rsidR="002A59AF" w:rsidRPr="004B69F3" w:rsidRDefault="00000000">
      <w:pPr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4. </w:t>
      </w:r>
      <w:proofErr w:type="spellStart"/>
      <w:r w:rsidRPr="004B69F3">
        <w:rPr>
          <w:b/>
          <w:bCs/>
          <w:sz w:val="24"/>
          <w:szCs w:val="24"/>
        </w:rPr>
        <w:t>Poin</w:t>
      </w:r>
      <w:proofErr w:type="spellEnd"/>
      <w:r w:rsidRPr="004B69F3">
        <w:rPr>
          <w:b/>
          <w:bCs/>
          <w:sz w:val="24"/>
          <w:szCs w:val="24"/>
        </w:rPr>
        <w:t xml:space="preserve">-point </w:t>
      </w:r>
      <w:proofErr w:type="spellStart"/>
      <w:r w:rsidRPr="004B69F3">
        <w:rPr>
          <w:b/>
          <w:bCs/>
          <w:sz w:val="24"/>
          <w:szCs w:val="24"/>
        </w:rPr>
        <w:t>masalah</w:t>
      </w:r>
      <w:proofErr w:type="spellEnd"/>
      <w:r w:rsidRPr="004B69F3">
        <w:rPr>
          <w:b/>
          <w:bCs/>
          <w:sz w:val="24"/>
          <w:szCs w:val="24"/>
        </w:rPr>
        <w:t xml:space="preserve"> yang </w:t>
      </w:r>
      <w:proofErr w:type="spellStart"/>
      <w:r w:rsidRPr="004B69F3">
        <w:rPr>
          <w:b/>
          <w:bCs/>
          <w:sz w:val="24"/>
          <w:szCs w:val="24"/>
        </w:rPr>
        <w:t>harus</w:t>
      </w:r>
      <w:proofErr w:type="spellEnd"/>
      <w:r w:rsidRPr="004B69F3">
        <w:rPr>
          <w:b/>
          <w:bCs/>
          <w:sz w:val="24"/>
          <w:szCs w:val="24"/>
        </w:rPr>
        <w:t xml:space="preserve"> </w:t>
      </w:r>
      <w:proofErr w:type="spellStart"/>
      <w:r w:rsidRPr="004B69F3">
        <w:rPr>
          <w:b/>
          <w:bCs/>
          <w:sz w:val="24"/>
          <w:szCs w:val="24"/>
        </w:rPr>
        <w:t>ditindaklanjuti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8388"/>
      </w:tblGrid>
      <w:tr w:rsidR="002A59AF" w:rsidRPr="004B69F3" w14:paraId="67FEF996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33" w:type="pct"/>
            <w:noWrap/>
          </w:tcPr>
          <w:p w14:paraId="11310777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4667" w:type="pct"/>
            <w:noWrap/>
          </w:tcPr>
          <w:p w14:paraId="20F81309" w14:textId="420B3A9C" w:rsidR="002A59AF" w:rsidRPr="004B69F3" w:rsidRDefault="00B47A9C">
            <w:pPr>
              <w:rPr>
                <w:sz w:val="24"/>
                <w:szCs w:val="24"/>
              </w:rPr>
            </w:pPr>
            <w:r w:rsidRPr="00B47A9C">
              <w:rPr>
                <w:sz w:val="24"/>
                <w:szCs w:val="24"/>
              </w:rPr>
              <w:t xml:space="preserve">Belum </w:t>
            </w:r>
            <w:proofErr w:type="spellStart"/>
            <w:r w:rsidRPr="00B47A9C">
              <w:rPr>
                <w:sz w:val="24"/>
                <w:szCs w:val="24"/>
              </w:rPr>
              <w:t>tersedia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dokumen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rencana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kontijensi</w:t>
            </w:r>
            <w:proofErr w:type="spellEnd"/>
            <w:r w:rsidRPr="00B47A9C">
              <w:rPr>
                <w:sz w:val="24"/>
                <w:szCs w:val="24"/>
              </w:rPr>
              <w:t xml:space="preserve"> PIE/Meningitis </w:t>
            </w:r>
            <w:proofErr w:type="spellStart"/>
            <w:r w:rsidRPr="00B47A9C">
              <w:rPr>
                <w:sz w:val="24"/>
                <w:szCs w:val="24"/>
              </w:rPr>
              <w:t>Meningokokus</w:t>
            </w:r>
            <w:proofErr w:type="spellEnd"/>
            <w:r w:rsidRPr="00B47A9C">
              <w:rPr>
                <w:sz w:val="24"/>
                <w:szCs w:val="24"/>
              </w:rPr>
              <w:t xml:space="preserve"> di </w:t>
            </w:r>
            <w:proofErr w:type="spellStart"/>
            <w:r w:rsidRPr="00B47A9C">
              <w:rPr>
                <w:sz w:val="24"/>
                <w:szCs w:val="24"/>
              </w:rPr>
              <w:t>tingkat</w:t>
            </w:r>
            <w:proofErr w:type="spellEnd"/>
            <w:r w:rsidRPr="00B47A9C">
              <w:rPr>
                <w:sz w:val="24"/>
                <w:szCs w:val="24"/>
              </w:rPr>
              <w:t xml:space="preserve"> </w:t>
            </w:r>
            <w:proofErr w:type="spellStart"/>
            <w:r w:rsidRPr="00B47A9C">
              <w:rPr>
                <w:sz w:val="24"/>
                <w:szCs w:val="24"/>
              </w:rPr>
              <w:t>kabupaten</w:t>
            </w:r>
            <w:proofErr w:type="spellEnd"/>
            <w:r w:rsidRPr="00B47A9C">
              <w:rPr>
                <w:sz w:val="24"/>
                <w:szCs w:val="24"/>
              </w:rPr>
              <w:t>/</w:t>
            </w:r>
            <w:proofErr w:type="spellStart"/>
            <w:r w:rsidRPr="00B47A9C">
              <w:rPr>
                <w:sz w:val="24"/>
                <w:szCs w:val="24"/>
              </w:rPr>
              <w:t>kota</w:t>
            </w:r>
            <w:proofErr w:type="spellEnd"/>
          </w:p>
        </w:tc>
      </w:tr>
      <w:tr w:rsidR="002A59AF" w:rsidRPr="004B69F3" w14:paraId="6842A625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33" w:type="pct"/>
            <w:noWrap/>
          </w:tcPr>
          <w:p w14:paraId="3BB9EDF9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4667" w:type="pct"/>
            <w:noWrap/>
          </w:tcPr>
          <w:p w14:paraId="66EB344F" w14:textId="22CA53AF" w:rsidR="002A59AF" w:rsidRPr="004B69F3" w:rsidRDefault="00257C81">
            <w:pPr>
              <w:rPr>
                <w:sz w:val="24"/>
                <w:szCs w:val="24"/>
              </w:rPr>
            </w:pPr>
            <w:proofErr w:type="spellStart"/>
            <w:r w:rsidRPr="00257C81">
              <w:rPr>
                <w:sz w:val="24"/>
                <w:szCs w:val="24"/>
              </w:rPr>
              <w:t>Kapasitas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laboratorium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untuk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pemeriksaan</w:t>
            </w:r>
            <w:proofErr w:type="spellEnd"/>
            <w:r w:rsidRPr="00257C81">
              <w:rPr>
                <w:sz w:val="24"/>
                <w:szCs w:val="24"/>
              </w:rPr>
              <w:t xml:space="preserve"> dan </w:t>
            </w:r>
            <w:proofErr w:type="spellStart"/>
            <w:r w:rsidRPr="00257C81">
              <w:rPr>
                <w:sz w:val="24"/>
                <w:szCs w:val="24"/>
              </w:rPr>
              <w:t>rujukan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spesimen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masih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terbatas</w:t>
            </w:r>
            <w:proofErr w:type="spellEnd"/>
          </w:p>
        </w:tc>
      </w:tr>
      <w:tr w:rsidR="002A59AF" w:rsidRPr="004B69F3" w14:paraId="505191F2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33" w:type="pct"/>
            <w:noWrap/>
          </w:tcPr>
          <w:p w14:paraId="5FECC569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4667" w:type="pct"/>
            <w:noWrap/>
          </w:tcPr>
          <w:p w14:paraId="195E4389" w14:textId="6F96D6D8" w:rsidR="002A59AF" w:rsidRPr="004B69F3" w:rsidRDefault="00257C81">
            <w:pPr>
              <w:rPr>
                <w:sz w:val="24"/>
                <w:szCs w:val="24"/>
              </w:rPr>
            </w:pPr>
            <w:proofErr w:type="spellStart"/>
            <w:r w:rsidRPr="00257C81">
              <w:rPr>
                <w:sz w:val="24"/>
                <w:szCs w:val="24"/>
              </w:rPr>
              <w:t>Edukasi</w:t>
            </w:r>
            <w:proofErr w:type="spellEnd"/>
            <w:r w:rsidRPr="00257C81">
              <w:rPr>
                <w:sz w:val="24"/>
                <w:szCs w:val="24"/>
              </w:rPr>
              <w:t xml:space="preserve"> dan </w:t>
            </w:r>
            <w:proofErr w:type="spellStart"/>
            <w:r w:rsidRPr="00257C81">
              <w:rPr>
                <w:sz w:val="24"/>
                <w:szCs w:val="24"/>
              </w:rPr>
              <w:t>komunikasi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risiko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kepada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masyarakat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belum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berjalan</w:t>
            </w:r>
            <w:proofErr w:type="spellEnd"/>
            <w:r w:rsidRPr="00257C81">
              <w:rPr>
                <w:sz w:val="24"/>
                <w:szCs w:val="24"/>
              </w:rPr>
              <w:t xml:space="preserve"> optimal</w:t>
            </w:r>
          </w:p>
        </w:tc>
      </w:tr>
      <w:tr w:rsidR="002A59AF" w:rsidRPr="004B69F3" w14:paraId="12C20E06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33" w:type="pct"/>
            <w:noWrap/>
          </w:tcPr>
          <w:p w14:paraId="6458CD13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4</w:t>
            </w:r>
          </w:p>
        </w:tc>
        <w:tc>
          <w:tcPr>
            <w:tcW w:w="4667" w:type="pct"/>
            <w:noWrap/>
          </w:tcPr>
          <w:p w14:paraId="3DC03BC7" w14:textId="0FB2FFC7" w:rsidR="002A59AF" w:rsidRPr="004B69F3" w:rsidRDefault="00257C81">
            <w:pPr>
              <w:rPr>
                <w:sz w:val="24"/>
                <w:szCs w:val="24"/>
              </w:rPr>
            </w:pPr>
            <w:proofErr w:type="spellStart"/>
            <w:r w:rsidRPr="00257C81">
              <w:rPr>
                <w:sz w:val="24"/>
                <w:szCs w:val="24"/>
              </w:rPr>
              <w:t>Kesiapan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surveilans</w:t>
            </w:r>
            <w:proofErr w:type="spellEnd"/>
            <w:r w:rsidRPr="00257C81">
              <w:rPr>
                <w:sz w:val="24"/>
                <w:szCs w:val="24"/>
              </w:rPr>
              <w:t xml:space="preserve"> dan </w:t>
            </w:r>
            <w:proofErr w:type="spellStart"/>
            <w:r w:rsidRPr="00257C81">
              <w:rPr>
                <w:sz w:val="24"/>
                <w:szCs w:val="24"/>
              </w:rPr>
              <w:t>pelaporan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kasus</w:t>
            </w:r>
            <w:proofErr w:type="spellEnd"/>
            <w:r w:rsidRPr="00257C81">
              <w:rPr>
                <w:sz w:val="24"/>
                <w:szCs w:val="24"/>
              </w:rPr>
              <w:t xml:space="preserve"> PIE di </w:t>
            </w:r>
            <w:proofErr w:type="spellStart"/>
            <w:r w:rsidRPr="00257C81">
              <w:rPr>
                <w:sz w:val="24"/>
                <w:szCs w:val="24"/>
              </w:rPr>
              <w:t>fasilitas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pelayanan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kesehatan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perlu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diperkuat</w:t>
            </w:r>
            <w:proofErr w:type="spellEnd"/>
          </w:p>
        </w:tc>
      </w:tr>
      <w:tr w:rsidR="002A59AF" w:rsidRPr="004B69F3" w14:paraId="0D057FC9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33" w:type="pct"/>
            <w:noWrap/>
          </w:tcPr>
          <w:p w14:paraId="39A0AFA8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5</w:t>
            </w:r>
          </w:p>
        </w:tc>
        <w:tc>
          <w:tcPr>
            <w:tcW w:w="4667" w:type="pct"/>
            <w:noWrap/>
          </w:tcPr>
          <w:p w14:paraId="647F91B4" w14:textId="04D9374F" w:rsidR="002A59AF" w:rsidRPr="004B69F3" w:rsidRDefault="00257C81">
            <w:pPr>
              <w:rPr>
                <w:sz w:val="24"/>
                <w:szCs w:val="24"/>
              </w:rPr>
            </w:pPr>
            <w:proofErr w:type="spellStart"/>
            <w:r w:rsidRPr="00257C81">
              <w:rPr>
                <w:sz w:val="24"/>
                <w:szCs w:val="24"/>
              </w:rPr>
              <w:t>Koordinasi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lintas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sektor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dalam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kesiapsiagaan</w:t>
            </w:r>
            <w:proofErr w:type="spellEnd"/>
            <w:r w:rsidRPr="00257C81">
              <w:rPr>
                <w:sz w:val="24"/>
                <w:szCs w:val="24"/>
              </w:rPr>
              <w:t xml:space="preserve"> dan </w:t>
            </w:r>
            <w:proofErr w:type="spellStart"/>
            <w:r w:rsidRPr="00257C81">
              <w:rPr>
                <w:sz w:val="24"/>
                <w:szCs w:val="24"/>
              </w:rPr>
              <w:t>respon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kedaruratan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masih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perlu</w:t>
            </w:r>
            <w:proofErr w:type="spellEnd"/>
            <w:r w:rsidRPr="00257C81">
              <w:rPr>
                <w:sz w:val="24"/>
                <w:szCs w:val="24"/>
              </w:rPr>
              <w:t xml:space="preserve"> </w:t>
            </w:r>
            <w:proofErr w:type="spellStart"/>
            <w:r w:rsidRPr="00257C81">
              <w:rPr>
                <w:sz w:val="24"/>
                <w:szCs w:val="24"/>
              </w:rPr>
              <w:t>ditingkatkan</w:t>
            </w:r>
            <w:proofErr w:type="spellEnd"/>
          </w:p>
        </w:tc>
      </w:tr>
    </w:tbl>
    <w:p w14:paraId="2703E9E2" w14:textId="77777777" w:rsidR="002A59AF" w:rsidRDefault="002A59AF">
      <w:pPr>
        <w:rPr>
          <w:sz w:val="24"/>
          <w:szCs w:val="24"/>
        </w:rPr>
      </w:pPr>
    </w:p>
    <w:p w14:paraId="5C304EDA" w14:textId="77777777" w:rsidR="002A59AF" w:rsidRPr="004B69F3" w:rsidRDefault="00000000">
      <w:pPr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5. </w:t>
      </w:r>
      <w:proofErr w:type="spellStart"/>
      <w:r w:rsidRPr="004B69F3">
        <w:rPr>
          <w:b/>
          <w:bCs/>
          <w:sz w:val="24"/>
          <w:szCs w:val="24"/>
        </w:rPr>
        <w:t>Rekomendasi</w:t>
      </w:r>
      <w:proofErr w:type="spellEnd"/>
    </w:p>
    <w:tbl>
      <w:tblPr>
        <w:tblW w:w="5314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1244"/>
        <w:gridCol w:w="3750"/>
        <w:gridCol w:w="812"/>
        <w:gridCol w:w="1148"/>
        <w:gridCol w:w="1969"/>
      </w:tblGrid>
      <w:tr w:rsidR="002A59AF" w:rsidRPr="004B69F3" w14:paraId="48932EB5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29" w:type="pct"/>
            <w:shd w:val="clear" w:color="auto" w:fill="87CEEB"/>
            <w:noWrap/>
          </w:tcPr>
          <w:p w14:paraId="444DF389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NO</w:t>
            </w:r>
          </w:p>
        </w:tc>
        <w:tc>
          <w:tcPr>
            <w:tcW w:w="651" w:type="pct"/>
            <w:shd w:val="clear" w:color="auto" w:fill="87CEEB"/>
            <w:noWrap/>
          </w:tcPr>
          <w:p w14:paraId="7D84AFA6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SUBKATEGORI</w:t>
            </w:r>
          </w:p>
        </w:tc>
        <w:tc>
          <w:tcPr>
            <w:tcW w:w="1963" w:type="pct"/>
            <w:shd w:val="clear" w:color="auto" w:fill="87CEEB"/>
            <w:noWrap/>
          </w:tcPr>
          <w:p w14:paraId="66536E2F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REKOMENDASI</w:t>
            </w:r>
          </w:p>
        </w:tc>
        <w:tc>
          <w:tcPr>
            <w:tcW w:w="425" w:type="pct"/>
            <w:shd w:val="clear" w:color="auto" w:fill="87CEEB"/>
            <w:noWrap/>
          </w:tcPr>
          <w:p w14:paraId="29B6FD15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PIC</w:t>
            </w:r>
          </w:p>
        </w:tc>
        <w:tc>
          <w:tcPr>
            <w:tcW w:w="601" w:type="pct"/>
            <w:shd w:val="clear" w:color="auto" w:fill="87CEEB"/>
            <w:noWrap/>
          </w:tcPr>
          <w:p w14:paraId="6C17D9B4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TIMELINE</w:t>
            </w:r>
          </w:p>
        </w:tc>
        <w:tc>
          <w:tcPr>
            <w:tcW w:w="1031" w:type="pct"/>
            <w:shd w:val="clear" w:color="auto" w:fill="87CEEB"/>
            <w:noWrap/>
          </w:tcPr>
          <w:p w14:paraId="6A07CEBE" w14:textId="77777777" w:rsidR="002A59AF" w:rsidRPr="004B69F3" w:rsidRDefault="00000000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  <w:shd w:val="clear" w:color="auto" w:fill="87CEEB"/>
              </w:rPr>
              <w:t>KET</w:t>
            </w:r>
          </w:p>
        </w:tc>
      </w:tr>
      <w:tr w:rsidR="00257C81" w:rsidRPr="004B69F3" w14:paraId="69E56A89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29" w:type="pct"/>
            <w:noWrap/>
          </w:tcPr>
          <w:p w14:paraId="5173ADDE" w14:textId="77777777" w:rsidR="00257C81" w:rsidRPr="004B69F3" w:rsidRDefault="00257C81" w:rsidP="00257C81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651" w:type="pct"/>
            <w:noWrap/>
          </w:tcPr>
          <w:p w14:paraId="5DE20EDD" w14:textId="4FE6B004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/ Kota</w:t>
            </w:r>
          </w:p>
        </w:tc>
        <w:tc>
          <w:tcPr>
            <w:tcW w:w="1963" w:type="pct"/>
            <w:noWrap/>
          </w:tcPr>
          <w:p w14:paraId="44611FBB" w14:textId="5FFB73ED" w:rsidR="00257C81" w:rsidRPr="004B69F3" w:rsidRDefault="00257C81" w:rsidP="00257C81">
            <w:pPr>
              <w:rPr>
                <w:sz w:val="24"/>
                <w:szCs w:val="24"/>
              </w:rPr>
            </w:pPr>
            <w:r>
              <w:t xml:space="preserve">Membuat </w:t>
            </w:r>
            <w:proofErr w:type="spellStart"/>
            <w:r w:rsidRPr="009825E8">
              <w:t>dokumen</w:t>
            </w:r>
            <w:proofErr w:type="spellEnd"/>
            <w:r w:rsidRPr="009825E8">
              <w:t xml:space="preserve"> </w:t>
            </w:r>
            <w:proofErr w:type="spellStart"/>
            <w:r w:rsidRPr="009825E8">
              <w:t>rencana</w:t>
            </w:r>
            <w:proofErr w:type="spellEnd"/>
            <w:r w:rsidRPr="009825E8">
              <w:t xml:space="preserve"> </w:t>
            </w:r>
            <w:proofErr w:type="spellStart"/>
            <w:r w:rsidRPr="009825E8">
              <w:t>kontijensi</w:t>
            </w:r>
            <w:proofErr w:type="spellEnd"/>
            <w:r w:rsidRPr="009825E8">
              <w:t xml:space="preserve"> Meningitis Meningokokus/</w:t>
            </w:r>
            <w:proofErr w:type="spellStart"/>
            <w:r w:rsidRPr="009825E8">
              <w:t>sindrom</w:t>
            </w:r>
            <w:proofErr w:type="spellEnd"/>
            <w:r w:rsidRPr="009825E8">
              <w:t xml:space="preserve"> </w:t>
            </w:r>
            <w:proofErr w:type="spellStart"/>
            <w:r w:rsidRPr="009825E8">
              <w:t>meningoensefalitis</w:t>
            </w:r>
            <w:proofErr w:type="spellEnd"/>
          </w:p>
        </w:tc>
        <w:tc>
          <w:tcPr>
            <w:tcW w:w="425" w:type="pct"/>
            <w:noWrap/>
          </w:tcPr>
          <w:p w14:paraId="5D0B34E7" w14:textId="4C9B2935" w:rsidR="00257C81" w:rsidRPr="004B69F3" w:rsidRDefault="00257C81" w:rsidP="00257C81">
            <w:pPr>
              <w:rPr>
                <w:sz w:val="24"/>
                <w:szCs w:val="24"/>
              </w:rPr>
            </w:pPr>
            <w:r>
              <w:t xml:space="preserve">Tim </w:t>
            </w:r>
            <w:proofErr w:type="spellStart"/>
            <w:r>
              <w:t>Surveilans</w:t>
            </w:r>
            <w:proofErr w:type="spellEnd"/>
          </w:p>
        </w:tc>
        <w:tc>
          <w:tcPr>
            <w:tcW w:w="601" w:type="pct"/>
            <w:noWrap/>
          </w:tcPr>
          <w:p w14:paraId="11F9784F" w14:textId="7788B57C" w:rsidR="00257C81" w:rsidRPr="004B69F3" w:rsidRDefault="00257C81" w:rsidP="00257C81">
            <w:pPr>
              <w:rPr>
                <w:sz w:val="24"/>
                <w:szCs w:val="24"/>
              </w:rPr>
            </w:pPr>
            <w:r>
              <w:t>Juni – Agustus 2026</w:t>
            </w:r>
          </w:p>
        </w:tc>
        <w:tc>
          <w:tcPr>
            <w:tcW w:w="1031" w:type="pct"/>
            <w:noWrap/>
          </w:tcPr>
          <w:p w14:paraId="2A8921E0" w14:textId="52A75114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rPr>
                <w:sz w:val="24"/>
                <w:szCs w:val="24"/>
              </w:rPr>
              <w:t>Disesuaikan</w:t>
            </w:r>
            <w:proofErr w:type="spellEnd"/>
            <w:r w:rsidRPr="005E72C6">
              <w:rPr>
                <w:sz w:val="24"/>
                <w:szCs w:val="24"/>
              </w:rPr>
              <w:t xml:space="preserve"> </w:t>
            </w:r>
            <w:proofErr w:type="spellStart"/>
            <w:r w:rsidRPr="005E72C6">
              <w:rPr>
                <w:sz w:val="24"/>
                <w:szCs w:val="24"/>
              </w:rPr>
              <w:t>dengan</w:t>
            </w:r>
            <w:proofErr w:type="spellEnd"/>
            <w:r w:rsidRPr="005E72C6">
              <w:rPr>
                <w:sz w:val="24"/>
                <w:szCs w:val="24"/>
              </w:rPr>
              <w:t xml:space="preserve"> </w:t>
            </w:r>
            <w:proofErr w:type="spellStart"/>
            <w:r w:rsidRPr="005E72C6">
              <w:rPr>
                <w:sz w:val="24"/>
                <w:szCs w:val="24"/>
              </w:rPr>
              <w:t>hasil</w:t>
            </w:r>
            <w:proofErr w:type="spellEnd"/>
            <w:r w:rsidRPr="005E72C6">
              <w:rPr>
                <w:sz w:val="24"/>
                <w:szCs w:val="24"/>
              </w:rPr>
              <w:t xml:space="preserve"> </w:t>
            </w:r>
            <w:proofErr w:type="spellStart"/>
            <w:r w:rsidRPr="005E72C6">
              <w:rPr>
                <w:sz w:val="24"/>
                <w:szCs w:val="24"/>
              </w:rPr>
              <w:t>pemetaan</w:t>
            </w:r>
            <w:proofErr w:type="spellEnd"/>
            <w:r w:rsidRPr="005E72C6">
              <w:rPr>
                <w:sz w:val="24"/>
                <w:szCs w:val="24"/>
              </w:rPr>
              <w:t xml:space="preserve"> </w:t>
            </w:r>
            <w:proofErr w:type="spellStart"/>
            <w:r w:rsidRPr="005E72C6">
              <w:rPr>
                <w:sz w:val="24"/>
                <w:szCs w:val="24"/>
              </w:rPr>
              <w:t>risiko</w:t>
            </w:r>
            <w:proofErr w:type="spellEnd"/>
            <w:r w:rsidRPr="005E72C6">
              <w:rPr>
                <w:sz w:val="24"/>
                <w:szCs w:val="24"/>
              </w:rPr>
              <w:t xml:space="preserve"> PIE</w:t>
            </w:r>
          </w:p>
        </w:tc>
      </w:tr>
      <w:tr w:rsidR="00257C81" w:rsidRPr="004B69F3" w14:paraId="580E2F90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29" w:type="pct"/>
            <w:noWrap/>
          </w:tcPr>
          <w:p w14:paraId="2134F3A5" w14:textId="77777777" w:rsidR="00257C81" w:rsidRPr="004B69F3" w:rsidRDefault="00257C81" w:rsidP="00257C81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651" w:type="pct"/>
            <w:noWrap/>
          </w:tcPr>
          <w:p w14:paraId="77DE4FFE" w14:textId="77777777" w:rsidR="00257C81" w:rsidRPr="005E72C6" w:rsidRDefault="00257C81" w:rsidP="00257C81">
            <w:pPr>
              <w:spacing w:after="0" w:line="240" w:lineRule="auto"/>
              <w:ind w:left="-274"/>
              <w:jc w:val="center"/>
            </w:pPr>
            <w:proofErr w:type="spellStart"/>
            <w:r w:rsidRPr="005E72C6">
              <w:t>Kesiapsiagaan</w:t>
            </w:r>
            <w:proofErr w:type="spellEnd"/>
          </w:p>
          <w:p w14:paraId="0773CDAC" w14:textId="26AFBA69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Laboratorium</w:t>
            </w:r>
            <w:proofErr w:type="spellEnd"/>
          </w:p>
        </w:tc>
        <w:tc>
          <w:tcPr>
            <w:tcW w:w="1963" w:type="pct"/>
            <w:noWrap/>
          </w:tcPr>
          <w:p w14:paraId="00A5F2F7" w14:textId="3E8F20CA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Penguatan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kapasitas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laboratorium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untuk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pemeriksaan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pengambilan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spesimen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kasus</w:t>
            </w:r>
            <w:proofErr w:type="spellEnd"/>
            <w:r w:rsidRPr="005E72C6">
              <w:t xml:space="preserve"> meningitis/</w:t>
            </w:r>
            <w:proofErr w:type="spellStart"/>
            <w:r w:rsidRPr="005E72C6">
              <w:t>meningoensefalitis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serta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penyediaan</w:t>
            </w:r>
            <w:proofErr w:type="spellEnd"/>
            <w:r w:rsidRPr="005E72C6">
              <w:t xml:space="preserve"> SOP </w:t>
            </w:r>
            <w:proofErr w:type="spellStart"/>
            <w:r w:rsidRPr="005E72C6">
              <w:t>rujukan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spesimen</w:t>
            </w:r>
            <w:proofErr w:type="spellEnd"/>
          </w:p>
        </w:tc>
        <w:tc>
          <w:tcPr>
            <w:tcW w:w="425" w:type="pct"/>
            <w:noWrap/>
          </w:tcPr>
          <w:p w14:paraId="79669909" w14:textId="13E9CCA3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Penanggung</w:t>
            </w:r>
            <w:proofErr w:type="spellEnd"/>
            <w:r w:rsidRPr="005E72C6">
              <w:t xml:space="preserve"> Jawab </w:t>
            </w:r>
            <w:proofErr w:type="spellStart"/>
            <w:r w:rsidRPr="005E72C6">
              <w:t>Laboratorium</w:t>
            </w:r>
            <w:proofErr w:type="spellEnd"/>
          </w:p>
        </w:tc>
        <w:tc>
          <w:tcPr>
            <w:tcW w:w="601" w:type="pct"/>
            <w:noWrap/>
          </w:tcPr>
          <w:p w14:paraId="7009EE05" w14:textId="0B5C483C" w:rsidR="00257C81" w:rsidRPr="004B69F3" w:rsidRDefault="00257C81" w:rsidP="00257C81">
            <w:pPr>
              <w:rPr>
                <w:sz w:val="24"/>
                <w:szCs w:val="24"/>
              </w:rPr>
            </w:pPr>
            <w:r w:rsidRPr="005E72C6">
              <w:t>Juli – September 2026</w:t>
            </w:r>
          </w:p>
        </w:tc>
        <w:tc>
          <w:tcPr>
            <w:tcW w:w="1031" w:type="pct"/>
            <w:noWrap/>
          </w:tcPr>
          <w:p w14:paraId="47FD3605" w14:textId="6E4BD00E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Koordinasi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dengan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laboratorium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rujukan</w:t>
            </w:r>
            <w:proofErr w:type="spellEnd"/>
            <w:r w:rsidRPr="005E72C6">
              <w:t xml:space="preserve"> </w:t>
            </w:r>
          </w:p>
        </w:tc>
      </w:tr>
      <w:tr w:rsidR="00257C81" w:rsidRPr="004B69F3" w14:paraId="07B0623D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29" w:type="pct"/>
            <w:noWrap/>
          </w:tcPr>
          <w:p w14:paraId="334387AC" w14:textId="77777777" w:rsidR="00257C81" w:rsidRPr="004B69F3" w:rsidRDefault="00257C81" w:rsidP="00257C81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651" w:type="pct"/>
            <w:noWrap/>
          </w:tcPr>
          <w:p w14:paraId="40B89B97" w14:textId="6D799402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Kesiapsiagaan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Kabupaten</w:t>
            </w:r>
            <w:proofErr w:type="spellEnd"/>
            <w:r w:rsidRPr="005E72C6">
              <w:t xml:space="preserve"> / Kota</w:t>
            </w:r>
          </w:p>
        </w:tc>
        <w:tc>
          <w:tcPr>
            <w:tcW w:w="1963" w:type="pct"/>
            <w:noWrap/>
          </w:tcPr>
          <w:p w14:paraId="0535BBFD" w14:textId="6C2FF25B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Melaksanakan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pelatihan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simulasi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respon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cepat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kejadian</w:t>
            </w:r>
            <w:proofErr w:type="spellEnd"/>
            <w:r w:rsidRPr="005E72C6">
              <w:t xml:space="preserve"> PIE </w:t>
            </w:r>
            <w:proofErr w:type="spellStart"/>
            <w:r w:rsidRPr="005E72C6">
              <w:t>bagi</w:t>
            </w:r>
            <w:proofErr w:type="spellEnd"/>
            <w:r w:rsidRPr="005E72C6">
              <w:t xml:space="preserve"> Tim Gerak Cepat (TGC) dan </w:t>
            </w:r>
            <w:proofErr w:type="spellStart"/>
            <w:r w:rsidRPr="005E72C6">
              <w:t>lintas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sektor</w:t>
            </w:r>
            <w:proofErr w:type="spellEnd"/>
          </w:p>
        </w:tc>
        <w:tc>
          <w:tcPr>
            <w:tcW w:w="425" w:type="pct"/>
            <w:noWrap/>
          </w:tcPr>
          <w:p w14:paraId="79797B00" w14:textId="067180FA" w:rsidR="00257C81" w:rsidRPr="004B69F3" w:rsidRDefault="00257C81" w:rsidP="00257C81">
            <w:pPr>
              <w:rPr>
                <w:sz w:val="24"/>
                <w:szCs w:val="24"/>
              </w:rPr>
            </w:pPr>
            <w:r w:rsidRPr="005E72C6">
              <w:t xml:space="preserve">Dinas Kesehatan </w:t>
            </w:r>
            <w:proofErr w:type="spellStart"/>
            <w:r w:rsidRPr="005E72C6">
              <w:t>Kabupaten</w:t>
            </w:r>
            <w:proofErr w:type="spellEnd"/>
          </w:p>
        </w:tc>
        <w:tc>
          <w:tcPr>
            <w:tcW w:w="601" w:type="pct"/>
            <w:noWrap/>
          </w:tcPr>
          <w:p w14:paraId="4470A1A4" w14:textId="4B6DAA4C" w:rsidR="00257C81" w:rsidRPr="004B69F3" w:rsidRDefault="00257C81" w:rsidP="00257C81">
            <w:pPr>
              <w:rPr>
                <w:sz w:val="24"/>
                <w:szCs w:val="24"/>
              </w:rPr>
            </w:pPr>
            <w:r w:rsidRPr="005E72C6">
              <w:t>Agustus – Oktober 2026</w:t>
            </w:r>
          </w:p>
        </w:tc>
        <w:tc>
          <w:tcPr>
            <w:tcW w:w="1031" w:type="pct"/>
            <w:noWrap/>
          </w:tcPr>
          <w:p w14:paraId="2FF5E71F" w14:textId="492AF748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Melibatkan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fasilitas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kesehatan</w:t>
            </w:r>
            <w:proofErr w:type="spellEnd"/>
          </w:p>
        </w:tc>
      </w:tr>
      <w:tr w:rsidR="00257C81" w:rsidRPr="004B69F3" w14:paraId="59B8FA9D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29" w:type="pct"/>
            <w:noWrap/>
          </w:tcPr>
          <w:p w14:paraId="14B566B3" w14:textId="77777777" w:rsidR="00257C81" w:rsidRPr="004B69F3" w:rsidRDefault="00257C81" w:rsidP="00257C81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4</w:t>
            </w:r>
          </w:p>
        </w:tc>
        <w:tc>
          <w:tcPr>
            <w:tcW w:w="651" w:type="pct"/>
            <w:noWrap/>
          </w:tcPr>
          <w:p w14:paraId="0E319EC6" w14:textId="105D5E8D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Promosi</w:t>
            </w:r>
            <w:proofErr w:type="spellEnd"/>
          </w:p>
        </w:tc>
        <w:tc>
          <w:tcPr>
            <w:tcW w:w="1963" w:type="pct"/>
            <w:noWrap/>
          </w:tcPr>
          <w:p w14:paraId="20A4B8D2" w14:textId="6900EF15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Melakukan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edukasi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komunikasi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risiko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kepada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masyarakat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terkait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tanda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gejala</w:t>
            </w:r>
            <w:proofErr w:type="spellEnd"/>
            <w:r w:rsidRPr="005E72C6">
              <w:t xml:space="preserve">, </w:t>
            </w:r>
            <w:proofErr w:type="spellStart"/>
            <w:r w:rsidRPr="005E72C6">
              <w:t>pencegahan</w:t>
            </w:r>
            <w:proofErr w:type="spellEnd"/>
            <w:r w:rsidRPr="005E72C6">
              <w:t xml:space="preserve">, dan </w:t>
            </w:r>
            <w:proofErr w:type="spellStart"/>
            <w:r w:rsidRPr="005E72C6">
              <w:t>pelaporan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kasus</w:t>
            </w:r>
            <w:proofErr w:type="spellEnd"/>
            <w:r w:rsidRPr="005E72C6">
              <w:t xml:space="preserve"> PIE</w:t>
            </w:r>
          </w:p>
        </w:tc>
        <w:tc>
          <w:tcPr>
            <w:tcW w:w="425" w:type="pct"/>
            <w:noWrap/>
          </w:tcPr>
          <w:p w14:paraId="6A530E2D" w14:textId="63E0EABE" w:rsidR="00257C81" w:rsidRPr="004B69F3" w:rsidRDefault="00257C81" w:rsidP="00257C81">
            <w:pPr>
              <w:rPr>
                <w:sz w:val="24"/>
                <w:szCs w:val="24"/>
              </w:rPr>
            </w:pPr>
            <w:r>
              <w:t>Tim Promkes</w:t>
            </w:r>
          </w:p>
        </w:tc>
        <w:tc>
          <w:tcPr>
            <w:tcW w:w="601" w:type="pct"/>
            <w:noWrap/>
          </w:tcPr>
          <w:p w14:paraId="0F53D5E7" w14:textId="469A6D5D" w:rsidR="00257C81" w:rsidRPr="004B69F3" w:rsidRDefault="00257C81" w:rsidP="00257C81">
            <w:pPr>
              <w:rPr>
                <w:sz w:val="24"/>
                <w:szCs w:val="24"/>
              </w:rPr>
            </w:pPr>
            <w:r w:rsidRPr="005E72C6">
              <w:t xml:space="preserve">Juni – </w:t>
            </w:r>
            <w:proofErr w:type="spellStart"/>
            <w:r w:rsidRPr="005E72C6">
              <w:t>Desember</w:t>
            </w:r>
            <w:proofErr w:type="spellEnd"/>
            <w:r w:rsidRPr="005E72C6">
              <w:t xml:space="preserve"> 2026</w:t>
            </w:r>
          </w:p>
        </w:tc>
        <w:tc>
          <w:tcPr>
            <w:tcW w:w="1031" w:type="pct"/>
            <w:noWrap/>
          </w:tcPr>
          <w:p w14:paraId="1E41B492" w14:textId="2D6269AB" w:rsidR="00257C81" w:rsidRPr="004B69F3" w:rsidRDefault="00257C81" w:rsidP="00257C81">
            <w:pPr>
              <w:rPr>
                <w:sz w:val="24"/>
                <w:szCs w:val="24"/>
              </w:rPr>
            </w:pPr>
            <w:r w:rsidRPr="005E72C6">
              <w:t xml:space="preserve">Media </w:t>
            </w:r>
            <w:proofErr w:type="spellStart"/>
            <w:r w:rsidRPr="005E72C6">
              <w:t>cetak</w:t>
            </w:r>
            <w:proofErr w:type="spellEnd"/>
            <w:r w:rsidRPr="005E72C6">
              <w:t xml:space="preserve">, media </w:t>
            </w:r>
            <w:proofErr w:type="spellStart"/>
            <w:r w:rsidRPr="005E72C6">
              <w:t>sosial</w:t>
            </w:r>
            <w:proofErr w:type="spellEnd"/>
            <w:r w:rsidRPr="005E72C6">
              <w:t xml:space="preserve">, dan </w:t>
            </w:r>
            <w:proofErr w:type="spellStart"/>
            <w:r w:rsidRPr="005E72C6">
              <w:t>penyuluhan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langsung</w:t>
            </w:r>
            <w:proofErr w:type="spellEnd"/>
          </w:p>
        </w:tc>
      </w:tr>
      <w:tr w:rsidR="00257C81" w:rsidRPr="004B69F3" w14:paraId="54CA9FF8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329" w:type="pct"/>
            <w:noWrap/>
          </w:tcPr>
          <w:p w14:paraId="28732E01" w14:textId="77777777" w:rsidR="00257C81" w:rsidRPr="004B69F3" w:rsidRDefault="00257C81" w:rsidP="00257C81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1" w:type="pct"/>
            <w:noWrap/>
          </w:tcPr>
          <w:p w14:paraId="65B8B573" w14:textId="337C99A4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Kesiapsiagaan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Puskesmas</w:t>
            </w:r>
            <w:proofErr w:type="spellEnd"/>
          </w:p>
        </w:tc>
        <w:tc>
          <w:tcPr>
            <w:tcW w:w="1963" w:type="pct"/>
            <w:noWrap/>
          </w:tcPr>
          <w:p w14:paraId="7A15FBDA" w14:textId="4E1EFE38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Meningkatkan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deteksi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dini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pelaporan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kasus</w:t>
            </w:r>
            <w:proofErr w:type="spellEnd"/>
            <w:r w:rsidRPr="005E72C6">
              <w:t xml:space="preserve"> PIE </w:t>
            </w:r>
            <w:proofErr w:type="spellStart"/>
            <w:r w:rsidRPr="005E72C6">
              <w:t>melalui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penguatan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surveilans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berbasis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puskesmas</w:t>
            </w:r>
            <w:proofErr w:type="spellEnd"/>
            <w:r w:rsidRPr="005E72C6">
              <w:t xml:space="preserve"> dan </w:t>
            </w:r>
            <w:proofErr w:type="spellStart"/>
            <w:r w:rsidRPr="005E72C6">
              <w:t>pelatihan</w:t>
            </w:r>
            <w:proofErr w:type="spellEnd"/>
            <w:r w:rsidRPr="005E72C6">
              <w:t xml:space="preserve"> tata </w:t>
            </w:r>
            <w:proofErr w:type="spellStart"/>
            <w:r w:rsidRPr="005E72C6">
              <w:t>laksana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awal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kasus</w:t>
            </w:r>
            <w:proofErr w:type="spellEnd"/>
          </w:p>
        </w:tc>
        <w:tc>
          <w:tcPr>
            <w:tcW w:w="425" w:type="pct"/>
            <w:noWrap/>
          </w:tcPr>
          <w:p w14:paraId="386BDCCC" w14:textId="160B9BCA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5E72C6">
              <w:t>Kepala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Puskesmas</w:t>
            </w:r>
            <w:proofErr w:type="spellEnd"/>
            <w:r w:rsidRPr="005E72C6">
              <w:t xml:space="preserve"> / </w:t>
            </w:r>
            <w:proofErr w:type="spellStart"/>
            <w:r w:rsidRPr="005E72C6">
              <w:t>Petugas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Surveilans</w:t>
            </w:r>
            <w:proofErr w:type="spellEnd"/>
          </w:p>
        </w:tc>
        <w:tc>
          <w:tcPr>
            <w:tcW w:w="601" w:type="pct"/>
            <w:noWrap/>
          </w:tcPr>
          <w:p w14:paraId="1D0248AA" w14:textId="56644802" w:rsidR="00257C81" w:rsidRPr="004B69F3" w:rsidRDefault="00257C81" w:rsidP="00257C81">
            <w:pPr>
              <w:rPr>
                <w:sz w:val="24"/>
                <w:szCs w:val="24"/>
              </w:rPr>
            </w:pPr>
            <w:r w:rsidRPr="005E72C6">
              <w:t>Juli – November 2026</w:t>
            </w:r>
          </w:p>
        </w:tc>
        <w:tc>
          <w:tcPr>
            <w:tcW w:w="1031" w:type="pct"/>
            <w:noWrap/>
          </w:tcPr>
          <w:p w14:paraId="7BAA7154" w14:textId="602B5455" w:rsidR="00257C81" w:rsidRPr="004B69F3" w:rsidRDefault="00257C81" w:rsidP="00257C81">
            <w:pPr>
              <w:rPr>
                <w:sz w:val="24"/>
                <w:szCs w:val="24"/>
              </w:rPr>
            </w:pPr>
            <w:r w:rsidRPr="005E72C6">
              <w:t xml:space="preserve">Monitoring </w:t>
            </w:r>
            <w:proofErr w:type="spellStart"/>
            <w:r w:rsidRPr="005E72C6">
              <w:t>dilakukan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secara</w:t>
            </w:r>
            <w:proofErr w:type="spellEnd"/>
            <w:r w:rsidRPr="005E72C6">
              <w:t xml:space="preserve"> </w:t>
            </w:r>
            <w:proofErr w:type="spellStart"/>
            <w:r w:rsidRPr="005E72C6">
              <w:t>berkala</w:t>
            </w:r>
            <w:proofErr w:type="spellEnd"/>
          </w:p>
        </w:tc>
      </w:tr>
    </w:tbl>
    <w:p w14:paraId="3AD39F18" w14:textId="77777777" w:rsidR="00257C81" w:rsidRDefault="00257C81">
      <w:pPr>
        <w:rPr>
          <w:b/>
          <w:bCs/>
          <w:sz w:val="24"/>
          <w:szCs w:val="24"/>
        </w:rPr>
      </w:pPr>
    </w:p>
    <w:p w14:paraId="6DBAEA51" w14:textId="77777777" w:rsidR="00257C81" w:rsidRDefault="00257C81">
      <w:pPr>
        <w:rPr>
          <w:b/>
          <w:bCs/>
          <w:sz w:val="24"/>
          <w:szCs w:val="24"/>
        </w:rPr>
      </w:pPr>
    </w:p>
    <w:p w14:paraId="385821AE" w14:textId="638B2FF0" w:rsidR="002A59AF" w:rsidRPr="004B69F3" w:rsidRDefault="00000000">
      <w:pPr>
        <w:rPr>
          <w:sz w:val="24"/>
          <w:szCs w:val="24"/>
        </w:rPr>
      </w:pPr>
      <w:r w:rsidRPr="004B69F3">
        <w:rPr>
          <w:b/>
          <w:bCs/>
          <w:sz w:val="24"/>
          <w:szCs w:val="24"/>
        </w:rPr>
        <w:t xml:space="preserve">6. Tim </w:t>
      </w:r>
      <w:proofErr w:type="spellStart"/>
      <w:r w:rsidRPr="004B69F3">
        <w:rPr>
          <w:b/>
          <w:bCs/>
          <w:sz w:val="24"/>
          <w:szCs w:val="24"/>
        </w:rPr>
        <w:t>penyusun</w:t>
      </w:r>
      <w:proofErr w:type="spellEnd"/>
    </w:p>
    <w:tbl>
      <w:tblPr>
        <w:tblW w:w="5313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3579"/>
        <w:gridCol w:w="2399"/>
        <w:gridCol w:w="3045"/>
      </w:tblGrid>
      <w:tr w:rsidR="002A59AF" w:rsidRPr="004B69F3" w14:paraId="7D1A5D7F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276" w:type="pct"/>
            <w:noWrap/>
          </w:tcPr>
          <w:p w14:paraId="2810EDF3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74" w:type="pct"/>
            <w:noWrap/>
          </w:tcPr>
          <w:p w14:paraId="2C853FAC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256" w:type="pct"/>
            <w:noWrap/>
          </w:tcPr>
          <w:p w14:paraId="0EE86C66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594" w:type="pct"/>
            <w:noWrap/>
          </w:tcPr>
          <w:p w14:paraId="05934067" w14:textId="77777777" w:rsidR="002A59AF" w:rsidRPr="004B69F3" w:rsidRDefault="00000000" w:rsidP="004C35B7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Instansi</w:t>
            </w:r>
            <w:proofErr w:type="spellEnd"/>
          </w:p>
        </w:tc>
      </w:tr>
      <w:tr w:rsidR="002A59AF" w:rsidRPr="004B69F3" w14:paraId="042BE80C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276" w:type="pct"/>
            <w:noWrap/>
          </w:tcPr>
          <w:p w14:paraId="7781C62C" w14:textId="77777777" w:rsidR="002A59AF" w:rsidRPr="004B69F3" w:rsidRDefault="00000000" w:rsidP="00257C81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1874" w:type="pct"/>
            <w:noWrap/>
          </w:tcPr>
          <w:p w14:paraId="489C7BB2" w14:textId="53F57739" w:rsidR="002A59AF" w:rsidRPr="004B69F3" w:rsidRDefault="0025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Aries </w:t>
            </w:r>
            <w:proofErr w:type="spellStart"/>
            <w:r>
              <w:rPr>
                <w:sz w:val="24"/>
                <w:szCs w:val="24"/>
              </w:rPr>
              <w:t>Sumantri</w:t>
            </w:r>
            <w:proofErr w:type="spellEnd"/>
            <w:r>
              <w:rPr>
                <w:sz w:val="24"/>
                <w:szCs w:val="24"/>
              </w:rPr>
              <w:t>, MH</w:t>
            </w:r>
          </w:p>
        </w:tc>
        <w:tc>
          <w:tcPr>
            <w:tcW w:w="1256" w:type="pct"/>
            <w:noWrap/>
          </w:tcPr>
          <w:p w14:paraId="3642434A" w14:textId="6355CCC1" w:rsidR="002A59AF" w:rsidRPr="004B69F3" w:rsidRDefault="00257C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Kepala</w:t>
            </w:r>
            <w:proofErr w:type="spellEnd"/>
            <w:r>
              <w:rPr>
                <w:sz w:val="24"/>
                <w:szCs w:val="24"/>
              </w:rPr>
              <w:t xml:space="preserve"> Dinas</w:t>
            </w:r>
          </w:p>
        </w:tc>
        <w:tc>
          <w:tcPr>
            <w:tcW w:w="1594" w:type="pct"/>
            <w:noWrap/>
          </w:tcPr>
          <w:p w14:paraId="271C4FBE" w14:textId="7BE265E3" w:rsidR="002A59AF" w:rsidRPr="004B69F3" w:rsidRDefault="00257C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Dinkes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>. Tanah Datar</w:t>
            </w:r>
          </w:p>
        </w:tc>
      </w:tr>
      <w:tr w:rsidR="00257C81" w:rsidRPr="004B69F3" w14:paraId="18A5A9D7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276" w:type="pct"/>
            <w:noWrap/>
          </w:tcPr>
          <w:p w14:paraId="2371B46E" w14:textId="77777777" w:rsidR="00257C81" w:rsidRPr="004B69F3" w:rsidRDefault="00257C81" w:rsidP="00257C81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1874" w:type="pct"/>
            <w:noWrap/>
          </w:tcPr>
          <w:p w14:paraId="5C23AFE8" w14:textId="7A35B2AE" w:rsidR="00257C81" w:rsidRPr="004B69F3" w:rsidRDefault="00257C81" w:rsidP="0025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Veri </w:t>
            </w:r>
            <w:proofErr w:type="spellStart"/>
            <w:r>
              <w:rPr>
                <w:sz w:val="24"/>
                <w:szCs w:val="24"/>
              </w:rPr>
              <w:t>Winora</w:t>
            </w:r>
            <w:proofErr w:type="spellEnd"/>
            <w:r>
              <w:rPr>
                <w:sz w:val="24"/>
                <w:szCs w:val="24"/>
              </w:rPr>
              <w:t>, ST</w:t>
            </w:r>
          </w:p>
        </w:tc>
        <w:tc>
          <w:tcPr>
            <w:tcW w:w="1256" w:type="pct"/>
            <w:noWrap/>
          </w:tcPr>
          <w:p w14:paraId="60205037" w14:textId="3DE12F41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1594" w:type="pct"/>
            <w:noWrap/>
          </w:tcPr>
          <w:p w14:paraId="52B22E43" w14:textId="7B771664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B72293">
              <w:rPr>
                <w:sz w:val="24"/>
                <w:szCs w:val="24"/>
              </w:rPr>
              <w:t>Dinkes</w:t>
            </w:r>
            <w:proofErr w:type="spellEnd"/>
            <w:r w:rsidRPr="00B72293">
              <w:rPr>
                <w:sz w:val="24"/>
                <w:szCs w:val="24"/>
              </w:rPr>
              <w:t xml:space="preserve"> </w:t>
            </w:r>
            <w:proofErr w:type="spellStart"/>
            <w:r w:rsidRPr="00B72293">
              <w:rPr>
                <w:sz w:val="24"/>
                <w:szCs w:val="24"/>
              </w:rPr>
              <w:t>Kab</w:t>
            </w:r>
            <w:proofErr w:type="spellEnd"/>
            <w:r w:rsidRPr="00B72293">
              <w:rPr>
                <w:sz w:val="24"/>
                <w:szCs w:val="24"/>
              </w:rPr>
              <w:t>. Tanah Datar</w:t>
            </w:r>
          </w:p>
        </w:tc>
      </w:tr>
      <w:tr w:rsidR="00257C81" w:rsidRPr="004B69F3" w14:paraId="60A61909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276" w:type="pct"/>
            <w:noWrap/>
          </w:tcPr>
          <w:p w14:paraId="26716D5B" w14:textId="77777777" w:rsidR="00257C81" w:rsidRPr="004B69F3" w:rsidRDefault="00257C81" w:rsidP="00257C81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1874" w:type="pct"/>
            <w:noWrap/>
          </w:tcPr>
          <w:p w14:paraId="687D0423" w14:textId="49AAC128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Ns.Roza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Mardiah, </w:t>
            </w:r>
            <w:proofErr w:type="spellStart"/>
            <w:proofErr w:type="gramStart"/>
            <w:r>
              <w:rPr>
                <w:sz w:val="24"/>
                <w:szCs w:val="24"/>
              </w:rPr>
              <w:t>S.Kep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M.Kep</w:t>
            </w:r>
            <w:proofErr w:type="spellEnd"/>
            <w:proofErr w:type="gramEnd"/>
          </w:p>
        </w:tc>
        <w:tc>
          <w:tcPr>
            <w:tcW w:w="1256" w:type="pct"/>
            <w:noWrap/>
          </w:tcPr>
          <w:p w14:paraId="1F14A8E1" w14:textId="70509166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Kabid</w:t>
            </w:r>
            <w:proofErr w:type="spellEnd"/>
            <w:r>
              <w:rPr>
                <w:sz w:val="24"/>
                <w:szCs w:val="24"/>
              </w:rPr>
              <w:t xml:space="preserve"> P2P</w:t>
            </w:r>
          </w:p>
        </w:tc>
        <w:tc>
          <w:tcPr>
            <w:tcW w:w="1594" w:type="pct"/>
            <w:noWrap/>
          </w:tcPr>
          <w:p w14:paraId="769F845F" w14:textId="22A2F151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B72293">
              <w:rPr>
                <w:sz w:val="24"/>
                <w:szCs w:val="24"/>
              </w:rPr>
              <w:t>Dinkes</w:t>
            </w:r>
            <w:proofErr w:type="spellEnd"/>
            <w:r w:rsidRPr="00B72293">
              <w:rPr>
                <w:sz w:val="24"/>
                <w:szCs w:val="24"/>
              </w:rPr>
              <w:t xml:space="preserve"> </w:t>
            </w:r>
            <w:proofErr w:type="spellStart"/>
            <w:r w:rsidRPr="00B72293">
              <w:rPr>
                <w:sz w:val="24"/>
                <w:szCs w:val="24"/>
              </w:rPr>
              <w:t>Kab</w:t>
            </w:r>
            <w:proofErr w:type="spellEnd"/>
            <w:r w:rsidRPr="00B72293">
              <w:rPr>
                <w:sz w:val="24"/>
                <w:szCs w:val="24"/>
              </w:rPr>
              <w:t>. Tanah Datar</w:t>
            </w:r>
          </w:p>
        </w:tc>
      </w:tr>
      <w:tr w:rsidR="00257C81" w:rsidRPr="004B69F3" w14:paraId="1E0C1F7C" w14:textId="77777777" w:rsidTr="00257C81">
        <w:tblPrEx>
          <w:tblCellMar>
            <w:top w:w="0" w:type="dxa"/>
            <w:bottom w:w="0" w:type="dxa"/>
          </w:tblCellMar>
        </w:tblPrEx>
        <w:tc>
          <w:tcPr>
            <w:tcW w:w="276" w:type="pct"/>
            <w:noWrap/>
          </w:tcPr>
          <w:p w14:paraId="2D7A28A4" w14:textId="52209F74" w:rsidR="00257C81" w:rsidRPr="004B69F3" w:rsidRDefault="00257C81" w:rsidP="0025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4" w:type="pct"/>
            <w:noWrap/>
          </w:tcPr>
          <w:p w14:paraId="4275EFCC" w14:textId="4988C23F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Yesi</w:t>
            </w:r>
            <w:proofErr w:type="spellEnd"/>
            <w:r>
              <w:rPr>
                <w:sz w:val="24"/>
                <w:szCs w:val="24"/>
              </w:rPr>
              <w:t xml:space="preserve"> Suharti, </w:t>
            </w:r>
            <w:proofErr w:type="spellStart"/>
            <w:r>
              <w:rPr>
                <w:sz w:val="24"/>
                <w:szCs w:val="24"/>
              </w:rPr>
              <w:t>S.</w:t>
            </w:r>
            <w:proofErr w:type="gramStart"/>
            <w:r>
              <w:rPr>
                <w:sz w:val="24"/>
                <w:szCs w:val="24"/>
              </w:rPr>
              <w:t>Tr.Keb</w:t>
            </w:r>
            <w:proofErr w:type="spellEnd"/>
            <w:proofErr w:type="gramEnd"/>
          </w:p>
        </w:tc>
        <w:tc>
          <w:tcPr>
            <w:tcW w:w="1256" w:type="pct"/>
            <w:noWrap/>
          </w:tcPr>
          <w:p w14:paraId="417D453E" w14:textId="48D1888E" w:rsidR="00257C81" w:rsidRPr="004B69F3" w:rsidRDefault="00257C81" w:rsidP="0025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Analis Kesehatan</w:t>
            </w:r>
          </w:p>
        </w:tc>
        <w:tc>
          <w:tcPr>
            <w:tcW w:w="1594" w:type="pct"/>
            <w:noWrap/>
          </w:tcPr>
          <w:p w14:paraId="7DD63715" w14:textId="601074FC" w:rsidR="00257C81" w:rsidRPr="004B69F3" w:rsidRDefault="00257C81" w:rsidP="00257C81">
            <w:pPr>
              <w:rPr>
                <w:sz w:val="24"/>
                <w:szCs w:val="24"/>
              </w:rPr>
            </w:pPr>
            <w:proofErr w:type="spellStart"/>
            <w:r w:rsidRPr="00B72293">
              <w:rPr>
                <w:sz w:val="24"/>
                <w:szCs w:val="24"/>
              </w:rPr>
              <w:t>Dinkes</w:t>
            </w:r>
            <w:proofErr w:type="spellEnd"/>
            <w:r w:rsidRPr="00B72293">
              <w:rPr>
                <w:sz w:val="24"/>
                <w:szCs w:val="24"/>
              </w:rPr>
              <w:t xml:space="preserve"> </w:t>
            </w:r>
            <w:proofErr w:type="spellStart"/>
            <w:r w:rsidRPr="00B72293">
              <w:rPr>
                <w:sz w:val="24"/>
                <w:szCs w:val="24"/>
              </w:rPr>
              <w:t>Kab</w:t>
            </w:r>
            <w:proofErr w:type="spellEnd"/>
            <w:r w:rsidRPr="00B72293">
              <w:rPr>
                <w:sz w:val="24"/>
                <w:szCs w:val="24"/>
              </w:rPr>
              <w:t>. Tanah Datar</w:t>
            </w:r>
          </w:p>
        </w:tc>
      </w:tr>
    </w:tbl>
    <w:p w14:paraId="5F1B5718" w14:textId="77777777" w:rsidR="00351095" w:rsidRPr="004B69F3" w:rsidRDefault="00351095">
      <w:pPr>
        <w:rPr>
          <w:sz w:val="24"/>
          <w:szCs w:val="24"/>
        </w:rPr>
      </w:pPr>
    </w:p>
    <w:sectPr w:rsidR="00351095" w:rsidRPr="004B69F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729B76"/>
    <w:multiLevelType w:val="multilevel"/>
    <w:tmpl w:val="9726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B5A47996"/>
    <w:multiLevelType w:val="multilevel"/>
    <w:tmpl w:val="CC241D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C33CE84D"/>
    <w:multiLevelType w:val="multilevel"/>
    <w:tmpl w:val="E84C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CB09FA92"/>
    <w:multiLevelType w:val="multilevel"/>
    <w:tmpl w:val="FE6A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D7F24F5C"/>
    <w:multiLevelType w:val="multilevel"/>
    <w:tmpl w:val="FE9AF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4D359"/>
    <w:multiLevelType w:val="multilevel"/>
    <w:tmpl w:val="D62C0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CE188"/>
    <w:multiLevelType w:val="multilevel"/>
    <w:tmpl w:val="2222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28093"/>
    <w:multiLevelType w:val="multilevel"/>
    <w:tmpl w:val="12EA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256202">
    <w:abstractNumId w:val="3"/>
  </w:num>
  <w:num w:numId="2" w16cid:durableId="2080009153">
    <w:abstractNumId w:val="0"/>
  </w:num>
  <w:num w:numId="3" w16cid:durableId="596258072">
    <w:abstractNumId w:val="7"/>
  </w:num>
  <w:num w:numId="4" w16cid:durableId="1137141971">
    <w:abstractNumId w:val="2"/>
  </w:num>
  <w:num w:numId="5" w16cid:durableId="1707220899">
    <w:abstractNumId w:val="1"/>
  </w:num>
  <w:num w:numId="6" w16cid:durableId="1822888139">
    <w:abstractNumId w:val="4"/>
  </w:num>
  <w:num w:numId="7" w16cid:durableId="1501391928">
    <w:abstractNumId w:val="5"/>
  </w:num>
  <w:num w:numId="8" w16cid:durableId="1541476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AF"/>
    <w:rsid w:val="000C418C"/>
    <w:rsid w:val="00257C81"/>
    <w:rsid w:val="002A59AF"/>
    <w:rsid w:val="00351095"/>
    <w:rsid w:val="004B69F3"/>
    <w:rsid w:val="004C35B7"/>
    <w:rsid w:val="005E72C6"/>
    <w:rsid w:val="00815E9E"/>
    <w:rsid w:val="00B203C6"/>
    <w:rsid w:val="00B47A9C"/>
    <w:rsid w:val="00B723F0"/>
    <w:rsid w:val="00B979AB"/>
    <w:rsid w:val="00DB3821"/>
    <w:rsid w:val="00F55F5F"/>
    <w:rsid w:val="00F709D6"/>
    <w:rsid w:val="00F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B35C"/>
  <w15:docId w15:val="{723C9BD8-E396-4557-9B2C-28AD9C7F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rsid w:val="004C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DINKES TD</dc:creator>
  <cp:keywords/>
  <dc:description/>
  <cp:lastModifiedBy>DINKES TD</cp:lastModifiedBy>
  <cp:revision>5</cp:revision>
  <dcterms:created xsi:type="dcterms:W3CDTF">2026-05-18T02:59:00Z</dcterms:created>
  <dcterms:modified xsi:type="dcterms:W3CDTF">2026-05-18T03:34:00Z</dcterms:modified>
  <cp:category/>
</cp:coreProperties>
</file>