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B7" w:rsidRDefault="009218B7"/>
    <w:p w:rsidR="009218B7" w:rsidRDefault="009218B7"/>
    <w:p w:rsidR="009218B7" w:rsidRDefault="00C157A8">
      <w:pPr>
        <w:jc w:val="center"/>
      </w:pPr>
      <w:r>
        <w:rPr>
          <w:b/>
          <w:bCs/>
          <w:sz w:val="96"/>
          <w:szCs w:val="96"/>
        </w:rPr>
        <w:t>REKOMENDASI</w:t>
      </w:r>
    </w:p>
    <w:p w:rsidR="009218B7" w:rsidRDefault="00C157A8">
      <w:pPr>
        <w:spacing w:after="7370"/>
        <w:jc w:val="center"/>
      </w:pPr>
      <w:r>
        <w:rPr>
          <w:b/>
          <w:bCs/>
          <w:sz w:val="96"/>
          <w:szCs w:val="96"/>
        </w:rPr>
        <w:t xml:space="preserve">AVIAN INFLUENZA </w:t>
      </w:r>
    </w:p>
    <w:p w:rsidR="009218B7" w:rsidRDefault="00C157A8">
      <w:pPr>
        <w:jc w:val="center"/>
      </w:pPr>
      <w:r>
        <w:t xml:space="preserve">DINAS KESEHATAN </w:t>
      </w:r>
      <w:r>
        <w:t>KOTA TIDORE KEPULAUAN</w:t>
      </w:r>
    </w:p>
    <w:p w:rsidR="009218B7" w:rsidRDefault="00C157A8">
      <w:pPr>
        <w:jc w:val="center"/>
      </w:pPr>
      <w:r>
        <w:t>2024</w:t>
      </w:r>
    </w:p>
    <w:p w:rsidR="009218B7" w:rsidRDefault="009218B7">
      <w:pPr>
        <w:sectPr w:rsidR="009218B7">
          <w:pgSz w:w="11905" w:h="16837"/>
          <w:pgMar w:top="1440" w:right="1440" w:bottom="1440" w:left="1440" w:header="720" w:footer="720" w:gutter="0"/>
          <w:cols w:space="720"/>
        </w:sectPr>
      </w:pPr>
    </w:p>
    <w:p w:rsidR="009218B7" w:rsidRDefault="00C157A8">
      <w:r>
        <w:rPr>
          <w:b/>
          <w:bCs/>
        </w:rPr>
        <w:lastRenderedPageBreak/>
        <w:t>1. Pendahuluan</w:t>
      </w:r>
    </w:p>
    <w:p w:rsidR="009218B7" w:rsidRDefault="00C157A8" w:rsidP="005618AC">
      <w:pPr>
        <w:spacing w:after="0"/>
        <w:ind w:firstLine="360"/>
        <w:rPr>
          <w:b/>
          <w:bCs/>
        </w:rPr>
      </w:pPr>
      <w:r>
        <w:rPr>
          <w:b/>
          <w:bCs/>
        </w:rPr>
        <w:t>a. Latar belakang penyakit</w:t>
      </w:r>
    </w:p>
    <w:p w:rsidR="005618AC" w:rsidRDefault="005618AC" w:rsidP="005618AC">
      <w:pPr>
        <w:spacing w:after="0"/>
        <w:ind w:left="284" w:firstLine="360"/>
        <w:jc w:val="both"/>
      </w:pPr>
      <w:r>
        <w:t>I</w:t>
      </w:r>
      <w:r>
        <w:t>nfluenza burung (flu burung) berasal dari tahun 1878 di Italia utara, ketika penyakit ini digambarkan sebagai penyakit menular pada unggas yang dikaitkan dengan tingkat kematian tinggi, yang disebut sebagai "wabah unggas". Pada pergantian abad ke- 20 , ditetapkan bahwa "wabah unggas" disebabkan oleh virus; namun, baru pada tahun 1955 virus tersebut terbukti sebagai virus influenza tipe A. Pada tahun 1971, virus influenza pertama kali diklasifikasikan berdasarkan sifat antigenik protein struktural dan permukaannya: protein nukleoprotein (NP) [tipe] dan hemaglutinin (HA) dan neuraminidase (NA) [subtipe], serta spesies asalnya. Pada tahun 1980, para peneliti menggunakan sistem ini untuk mengklasifikasikan virus influenza tanpa memandang spesies asalnya. Tradisi penamaan ini masih digunakan hingga saat ini. Pada tahun 1981, istilah "wabah unggas" digantikan dengan istilah yang lebih tepat, influenza burung, pada Simposium Internasional Pertama tentang Influenza Burung.</w:t>
      </w:r>
    </w:p>
    <w:p w:rsidR="005618AC" w:rsidRDefault="005618AC" w:rsidP="005618AC">
      <w:pPr>
        <w:spacing w:after="0"/>
        <w:ind w:left="284" w:firstLine="360"/>
        <w:jc w:val="both"/>
      </w:pPr>
      <w:r>
        <w:t>Virus influenza A unggas diklasifikasikan lebih lanjut menjadi dua kategori: virus influenza unggas patogenik tinggi (HPAI) dan virus influenza unggas patogenik rendah (LPAI) A berdasarkan kriteria spesifik(karakteristik virus dan mortalitas pada ayam yang terinfeksi secara eksperimental 1 ). Sebagian besar virus flu burung bersifat patogenik rendah dan hanya menyebabkan sedikit atau tidak ada tanda-tanda penyakit pada unggas liar yang terinfeksi. Virus LPAI juga tidak menyebabkan tanda-tanda penyakit atau penyakit ringan pada ayam dan unggas domestik lainnya. Sebaliknya, virus HPAI dapat menyebabkan penyakit parah dan mortalitas tinggi pada unggas yang terinfeksi, tetapi hanya menyebabkan sedikit atau tidak ada tanda-tanda penyakit pada spesies burung air liar tertentu. Klasifikasi sebagai virus LPAI atau HPAI mengacu pada tingkat keparahan penyakit pada unggas yang terinfeksi, sementara kedua jenis virus influenza burung A telah menyebabkan penyakit parah pada manusia yang terinfeksi.</w:t>
      </w:r>
    </w:p>
    <w:p w:rsidR="00C41DDD" w:rsidRDefault="00C41DDD" w:rsidP="005618AC">
      <w:pPr>
        <w:spacing w:after="0"/>
        <w:ind w:left="284" w:firstLine="360"/>
        <w:jc w:val="both"/>
      </w:pPr>
    </w:p>
    <w:p w:rsidR="009218B7" w:rsidRDefault="00C157A8">
      <w:pPr>
        <w:ind w:firstLine="360"/>
      </w:pPr>
      <w:r>
        <w:rPr>
          <w:b/>
          <w:bCs/>
        </w:rPr>
        <w:t>b. Tujuan</w:t>
      </w:r>
    </w:p>
    <w:p w:rsidR="009218B7" w:rsidRDefault="00C157A8">
      <w:pPr>
        <w:numPr>
          <w:ilvl w:val="0"/>
          <w:numId w:val="1"/>
        </w:numPr>
      </w:pPr>
      <w:r>
        <w:t>Memberikan panduan bagi daerah dalam melihat situasi dan kondisi penyakit infeksi emerging dalam hal ini penyakit Avian influenza.</w:t>
      </w:r>
    </w:p>
    <w:p w:rsidR="009218B7" w:rsidRDefault="00C157A8">
      <w:pPr>
        <w:numPr>
          <w:ilvl w:val="0"/>
          <w:numId w:val="1"/>
        </w:numPr>
      </w:pPr>
      <w:r>
        <w:t>Dapat mengoptimalkan penyelenggaraan penanggulangan kejadian penyakit infeksi emerging di daerah Kabupaten Kota Tidore Kepula</w:t>
      </w:r>
      <w:r>
        <w:t xml:space="preserve">uan. </w:t>
      </w:r>
    </w:p>
    <w:p w:rsidR="009218B7" w:rsidRDefault="00C157A8">
      <w:pPr>
        <w:numPr>
          <w:ilvl w:val="0"/>
          <w:numId w:val="1"/>
        </w:numPr>
      </w:pPr>
      <w:r>
        <w:t>Dapat di jadikan dasar bagi daerah dalam kesiapsiagaan dan penanggulangan penyakit infeksi emerging ataupun penyakit yang berpotensi wabah/KLB.</w:t>
      </w:r>
    </w:p>
    <w:p w:rsidR="009218B7" w:rsidRDefault="006F6A0C" w:rsidP="006F6A0C">
      <w:pPr>
        <w:pStyle w:val="ListParagraph"/>
        <w:numPr>
          <w:ilvl w:val="0"/>
          <w:numId w:val="1"/>
        </w:numPr>
      </w:pPr>
      <w:r w:rsidRPr="006F6A0C">
        <w:t>Dapat di jadikan dasar dinas kesehatan dalam kesiapsiagaan dan penanggulangan penyakit infeksi emerging ataupun penyakit yang berpotensi wabah/KLB.</w:t>
      </w:r>
    </w:p>
    <w:p w:rsidR="009218B7" w:rsidRDefault="00C157A8">
      <w:r>
        <w:rPr>
          <w:b/>
          <w:bCs/>
        </w:rPr>
        <w:t>2. Hasil Pemet</w:t>
      </w:r>
      <w:r>
        <w:rPr>
          <w:b/>
          <w:bCs/>
        </w:rPr>
        <w:t>aan Risiko</w:t>
      </w:r>
    </w:p>
    <w:p w:rsidR="009218B7" w:rsidRDefault="00C157A8">
      <w:pPr>
        <w:ind w:firstLine="360"/>
      </w:pPr>
      <w:r>
        <w:rPr>
          <w:b/>
          <w:bCs/>
        </w:rPr>
        <w:t xml:space="preserve">a. Penilaian ancaman </w:t>
      </w:r>
    </w:p>
    <w:p w:rsidR="009218B7" w:rsidRDefault="00C157A8">
      <w:pPr>
        <w:ind w:firstLine="360"/>
        <w:jc w:val="both"/>
      </w:pPr>
      <w:r>
        <w:t xml:space="preserve">Penetapan nilai risiko ancaman Avian influenza terdapat beberapa kategori, yaitu T/tinggi, S/sedang, R/rendah, dan A/abai, Untuk Kabupaten Kota Tidore Kepulauan, kategori tersebut dapat dilihat pada tabel 1 di bawah ini: </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600"/>
        <w:gridCol w:w="3250"/>
        <w:gridCol w:w="2138"/>
        <w:gridCol w:w="1093"/>
        <w:gridCol w:w="1260"/>
      </w:tblGrid>
      <w:tr w:rsidR="009218B7">
        <w:tblPrEx>
          <w:tblCellMar>
            <w:top w:w="0" w:type="dxa"/>
            <w:bottom w:w="0" w:type="dxa"/>
          </w:tblCellMar>
        </w:tblPrEx>
        <w:tc>
          <w:tcPr>
            <w:tcW w:w="600" w:type="dxa"/>
            <w:noWrap/>
          </w:tcPr>
          <w:p w:rsidR="009218B7" w:rsidRDefault="00C157A8">
            <w:r>
              <w:rPr>
                <w:b/>
                <w:bCs/>
              </w:rPr>
              <w:t>N</w:t>
            </w:r>
            <w:r>
              <w:rPr>
                <w:b/>
                <w:bCs/>
              </w:rPr>
              <w:t>o.</w:t>
            </w:r>
          </w:p>
        </w:tc>
        <w:tc>
          <w:tcPr>
            <w:tcW w:w="0" w:type="auto"/>
            <w:noWrap/>
          </w:tcPr>
          <w:p w:rsidR="009218B7" w:rsidRDefault="00C157A8">
            <w:r>
              <w:rPr>
                <w:b/>
                <w:bCs/>
              </w:rPr>
              <w:t>SUB KATEGORI</w:t>
            </w:r>
          </w:p>
        </w:tc>
        <w:tc>
          <w:tcPr>
            <w:tcW w:w="0" w:type="auto"/>
            <w:noWrap/>
          </w:tcPr>
          <w:p w:rsidR="009218B7" w:rsidRDefault="00C157A8">
            <w:pPr>
              <w:jc w:val="center"/>
            </w:pPr>
            <w:r>
              <w:rPr>
                <w:b/>
                <w:bCs/>
              </w:rPr>
              <w:t>NILAI PER KATEGORI</w:t>
            </w:r>
          </w:p>
        </w:tc>
        <w:tc>
          <w:tcPr>
            <w:tcW w:w="0" w:type="auto"/>
            <w:noWrap/>
          </w:tcPr>
          <w:p w:rsidR="009218B7" w:rsidRDefault="00C157A8">
            <w:pPr>
              <w:jc w:val="center"/>
            </w:pPr>
            <w:r>
              <w:rPr>
                <w:b/>
                <w:bCs/>
              </w:rPr>
              <w:t>BOBOT (B)</w:t>
            </w:r>
          </w:p>
        </w:tc>
        <w:tc>
          <w:tcPr>
            <w:tcW w:w="0" w:type="auto"/>
            <w:noWrap/>
          </w:tcPr>
          <w:p w:rsidR="009218B7" w:rsidRDefault="00C157A8">
            <w:pPr>
              <w:jc w:val="center"/>
            </w:pPr>
            <w:r>
              <w:rPr>
                <w:b/>
                <w:bCs/>
              </w:rPr>
              <w:t>INDEX (NXB)</w:t>
            </w:r>
          </w:p>
        </w:tc>
      </w:tr>
      <w:tr w:rsidR="009218B7">
        <w:tblPrEx>
          <w:tblCellMar>
            <w:top w:w="0" w:type="dxa"/>
            <w:bottom w:w="0" w:type="dxa"/>
          </w:tblCellMar>
        </w:tblPrEx>
        <w:tc>
          <w:tcPr>
            <w:tcW w:w="0" w:type="auto"/>
            <w:noWrap/>
          </w:tcPr>
          <w:p w:rsidR="009218B7" w:rsidRDefault="00C157A8">
            <w:r>
              <w:t>1</w:t>
            </w:r>
          </w:p>
        </w:tc>
        <w:tc>
          <w:tcPr>
            <w:tcW w:w="0" w:type="auto"/>
            <w:noWrap/>
          </w:tcPr>
          <w:p w:rsidR="009218B7" w:rsidRDefault="00C157A8">
            <w:r>
              <w:t>I. Risiko Penularan dari Daerah Lain</w:t>
            </w:r>
          </w:p>
        </w:tc>
        <w:tc>
          <w:tcPr>
            <w:tcW w:w="0" w:type="auto"/>
            <w:shd w:val="clear" w:color="auto" w:fill="FDE9D9"/>
            <w:noWrap/>
          </w:tcPr>
          <w:p w:rsidR="009218B7" w:rsidRDefault="00C157A8">
            <w:pPr>
              <w:jc w:val="center"/>
            </w:pPr>
            <w:r>
              <w:rPr>
                <w:b/>
                <w:bCs/>
                <w:color w:val="28A745"/>
                <w:shd w:val="clear" w:color="auto" w:fill="FDE9D9"/>
              </w:rPr>
              <w:t>RENDAH</w:t>
            </w:r>
          </w:p>
        </w:tc>
        <w:tc>
          <w:tcPr>
            <w:tcW w:w="0" w:type="auto"/>
            <w:noWrap/>
          </w:tcPr>
          <w:p w:rsidR="009218B7" w:rsidRDefault="00C157A8">
            <w:pPr>
              <w:jc w:val="center"/>
            </w:pPr>
            <w:r>
              <w:rPr>
                <w:b/>
                <w:bCs/>
                <w:color w:val="0087CD"/>
              </w:rPr>
              <w:t>40.00%</w:t>
            </w:r>
          </w:p>
        </w:tc>
        <w:tc>
          <w:tcPr>
            <w:tcW w:w="0" w:type="auto"/>
            <w:noWrap/>
          </w:tcPr>
          <w:p w:rsidR="009218B7" w:rsidRDefault="00C157A8">
            <w:pPr>
              <w:jc w:val="center"/>
            </w:pPr>
            <w:r>
              <w:rPr>
                <w:color w:val="0087CD"/>
              </w:rPr>
              <w:t xml:space="preserve"> 0.00 </w:t>
            </w:r>
          </w:p>
        </w:tc>
      </w:tr>
      <w:tr w:rsidR="009218B7">
        <w:tblPrEx>
          <w:tblCellMar>
            <w:top w:w="0" w:type="dxa"/>
            <w:bottom w:w="0" w:type="dxa"/>
          </w:tblCellMar>
        </w:tblPrEx>
        <w:tc>
          <w:tcPr>
            <w:tcW w:w="0" w:type="auto"/>
            <w:noWrap/>
          </w:tcPr>
          <w:p w:rsidR="009218B7" w:rsidRDefault="00C157A8">
            <w:r>
              <w:t>2</w:t>
            </w:r>
          </w:p>
        </w:tc>
        <w:tc>
          <w:tcPr>
            <w:tcW w:w="0" w:type="auto"/>
            <w:noWrap/>
          </w:tcPr>
          <w:p w:rsidR="009218B7" w:rsidRDefault="00C157A8">
            <w:r>
              <w:t>II. Risiko Penularan Setempat</w:t>
            </w:r>
          </w:p>
        </w:tc>
        <w:tc>
          <w:tcPr>
            <w:tcW w:w="0" w:type="auto"/>
            <w:shd w:val="clear" w:color="auto" w:fill="FDE9D9"/>
            <w:noWrap/>
          </w:tcPr>
          <w:p w:rsidR="009218B7" w:rsidRDefault="00C157A8">
            <w:pPr>
              <w:jc w:val="center"/>
            </w:pPr>
            <w:r>
              <w:rPr>
                <w:b/>
                <w:bCs/>
                <w:color w:val="28A745"/>
                <w:shd w:val="clear" w:color="auto" w:fill="FDE9D9"/>
              </w:rPr>
              <w:t>RENDAH</w:t>
            </w:r>
          </w:p>
        </w:tc>
        <w:tc>
          <w:tcPr>
            <w:tcW w:w="0" w:type="auto"/>
            <w:noWrap/>
          </w:tcPr>
          <w:p w:rsidR="009218B7" w:rsidRDefault="00C157A8">
            <w:pPr>
              <w:jc w:val="center"/>
            </w:pPr>
            <w:r>
              <w:rPr>
                <w:b/>
                <w:bCs/>
                <w:color w:val="0087CD"/>
              </w:rPr>
              <w:t>60.00%</w:t>
            </w:r>
          </w:p>
        </w:tc>
        <w:tc>
          <w:tcPr>
            <w:tcW w:w="0" w:type="auto"/>
            <w:noWrap/>
          </w:tcPr>
          <w:p w:rsidR="009218B7" w:rsidRDefault="00C157A8">
            <w:pPr>
              <w:jc w:val="center"/>
            </w:pPr>
            <w:r>
              <w:rPr>
                <w:color w:val="0087CD"/>
              </w:rPr>
              <w:t xml:space="preserve"> 0.00 </w:t>
            </w:r>
          </w:p>
        </w:tc>
      </w:tr>
    </w:tbl>
    <w:p w:rsidR="009218B7" w:rsidRDefault="00C157A8">
      <w:pPr>
        <w:jc w:val="center"/>
      </w:pPr>
      <w:r>
        <w:lastRenderedPageBreak/>
        <w:t>Tabel 1. Penetapan Nilai Risiko Avian influenza Kategori Ancaman Kabupaten Kota Tidore Kepulauan Tahun 2025</w:t>
      </w:r>
    </w:p>
    <w:p w:rsidR="009218B7" w:rsidRDefault="00C157A8" w:rsidP="00433530">
      <w:pPr>
        <w:ind w:firstLine="360"/>
        <w:jc w:val="both"/>
      </w:pPr>
      <w:r>
        <w:t>Berdasarkan hasil penilaian ancaman pada penyakit Avian influenza terdapat 0 subkategori pada kategori ancaman yang masuk ke dalam nilai risiko Ting</w:t>
      </w:r>
      <w:r w:rsidR="00433530">
        <w:t>gi.</w:t>
      </w:r>
    </w:p>
    <w:p w:rsidR="009218B7" w:rsidRDefault="00C157A8">
      <w:pPr>
        <w:ind w:firstLine="360"/>
      </w:pPr>
      <w:r>
        <w:rPr>
          <w:b/>
          <w:bCs/>
        </w:rPr>
        <w:t xml:space="preserve">b. Penilaian Kerentanan </w:t>
      </w:r>
    </w:p>
    <w:p w:rsidR="009218B7" w:rsidRDefault="00C157A8">
      <w:pPr>
        <w:ind w:firstLine="360"/>
        <w:jc w:val="both"/>
      </w:pPr>
      <w:r>
        <w:t xml:space="preserve">Penetapan nilai risiko Kerentanan Avian influenza terdapat beberapa kategori, yaitu T/tinggi, S/sedang, R/rendah, dan A/ abai, kategori tersebut dapat dilihat pada tabel 2 di bawah ini: </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48"/>
        <w:gridCol w:w="4418"/>
        <w:gridCol w:w="1945"/>
        <w:gridCol w:w="996"/>
        <w:gridCol w:w="1147"/>
      </w:tblGrid>
      <w:tr w:rsidR="009218B7">
        <w:tblPrEx>
          <w:tblCellMar>
            <w:top w:w="0" w:type="dxa"/>
            <w:bottom w:w="0" w:type="dxa"/>
          </w:tblCellMar>
        </w:tblPrEx>
        <w:tc>
          <w:tcPr>
            <w:tcW w:w="600" w:type="dxa"/>
            <w:noWrap/>
          </w:tcPr>
          <w:p w:rsidR="009218B7" w:rsidRDefault="00C157A8">
            <w:r>
              <w:rPr>
                <w:b/>
                <w:bCs/>
              </w:rPr>
              <w:t>No.</w:t>
            </w:r>
          </w:p>
        </w:tc>
        <w:tc>
          <w:tcPr>
            <w:tcW w:w="0" w:type="auto"/>
            <w:noWrap/>
          </w:tcPr>
          <w:p w:rsidR="009218B7" w:rsidRDefault="00C157A8">
            <w:r>
              <w:rPr>
                <w:b/>
                <w:bCs/>
              </w:rPr>
              <w:t>SUB KATEGORI</w:t>
            </w:r>
          </w:p>
        </w:tc>
        <w:tc>
          <w:tcPr>
            <w:tcW w:w="0" w:type="auto"/>
            <w:noWrap/>
          </w:tcPr>
          <w:p w:rsidR="009218B7" w:rsidRDefault="00C157A8">
            <w:pPr>
              <w:jc w:val="center"/>
            </w:pPr>
            <w:r>
              <w:rPr>
                <w:b/>
                <w:bCs/>
              </w:rPr>
              <w:t>NILAI PER KATEGORI</w:t>
            </w:r>
          </w:p>
        </w:tc>
        <w:tc>
          <w:tcPr>
            <w:tcW w:w="0" w:type="auto"/>
            <w:noWrap/>
          </w:tcPr>
          <w:p w:rsidR="009218B7" w:rsidRDefault="00C157A8">
            <w:pPr>
              <w:jc w:val="center"/>
            </w:pPr>
            <w:r>
              <w:rPr>
                <w:b/>
                <w:bCs/>
              </w:rPr>
              <w:t>BOBOT (B)</w:t>
            </w:r>
          </w:p>
        </w:tc>
        <w:tc>
          <w:tcPr>
            <w:tcW w:w="0" w:type="auto"/>
            <w:noWrap/>
          </w:tcPr>
          <w:p w:rsidR="009218B7" w:rsidRDefault="00C157A8">
            <w:pPr>
              <w:jc w:val="center"/>
            </w:pPr>
            <w:r>
              <w:rPr>
                <w:b/>
                <w:bCs/>
              </w:rPr>
              <w:t>INDEX (NXB)</w:t>
            </w:r>
          </w:p>
        </w:tc>
      </w:tr>
      <w:tr w:rsidR="009218B7">
        <w:tblPrEx>
          <w:tblCellMar>
            <w:top w:w="0" w:type="dxa"/>
            <w:bottom w:w="0" w:type="dxa"/>
          </w:tblCellMar>
        </w:tblPrEx>
        <w:tc>
          <w:tcPr>
            <w:tcW w:w="0" w:type="auto"/>
            <w:noWrap/>
          </w:tcPr>
          <w:p w:rsidR="009218B7" w:rsidRDefault="00C157A8">
            <w:r>
              <w:t>1</w:t>
            </w:r>
          </w:p>
        </w:tc>
        <w:tc>
          <w:tcPr>
            <w:tcW w:w="0" w:type="auto"/>
            <w:noWrap/>
          </w:tcPr>
          <w:p w:rsidR="009218B7" w:rsidRDefault="00C157A8">
            <w:r>
              <w:t>I. Karakteristik Penduduk</w:t>
            </w:r>
          </w:p>
        </w:tc>
        <w:tc>
          <w:tcPr>
            <w:tcW w:w="0" w:type="auto"/>
            <w:shd w:val="clear" w:color="auto" w:fill="FDE9D9"/>
            <w:noWrap/>
          </w:tcPr>
          <w:p w:rsidR="009218B7" w:rsidRDefault="00C157A8">
            <w:pPr>
              <w:jc w:val="center"/>
            </w:pPr>
            <w:r>
              <w:rPr>
                <w:b/>
                <w:bCs/>
                <w:color w:val="28A745"/>
                <w:shd w:val="clear" w:color="auto" w:fill="FDE9D9"/>
              </w:rPr>
              <w:t>RENDAH</w:t>
            </w:r>
          </w:p>
        </w:tc>
        <w:tc>
          <w:tcPr>
            <w:tcW w:w="0" w:type="auto"/>
            <w:noWrap/>
          </w:tcPr>
          <w:p w:rsidR="009218B7" w:rsidRDefault="00C157A8">
            <w:pPr>
              <w:jc w:val="center"/>
            </w:pPr>
            <w:r>
              <w:rPr>
                <w:b/>
                <w:bCs/>
                <w:color w:val="0087CD"/>
              </w:rPr>
              <w:t>33.33%</w:t>
            </w:r>
          </w:p>
        </w:tc>
        <w:tc>
          <w:tcPr>
            <w:tcW w:w="0" w:type="auto"/>
            <w:noWrap/>
          </w:tcPr>
          <w:p w:rsidR="009218B7" w:rsidRDefault="00C157A8">
            <w:pPr>
              <w:jc w:val="center"/>
            </w:pPr>
            <w:r>
              <w:rPr>
                <w:color w:val="0087CD"/>
              </w:rPr>
              <w:t xml:space="preserve"> 0.71 </w:t>
            </w:r>
          </w:p>
        </w:tc>
      </w:tr>
      <w:tr w:rsidR="009218B7">
        <w:tblPrEx>
          <w:tblCellMar>
            <w:top w:w="0" w:type="dxa"/>
            <w:bottom w:w="0" w:type="dxa"/>
          </w:tblCellMar>
        </w:tblPrEx>
        <w:tc>
          <w:tcPr>
            <w:tcW w:w="0" w:type="auto"/>
            <w:noWrap/>
          </w:tcPr>
          <w:p w:rsidR="009218B7" w:rsidRDefault="00C157A8">
            <w:r>
              <w:t>2</w:t>
            </w:r>
          </w:p>
        </w:tc>
        <w:tc>
          <w:tcPr>
            <w:tcW w:w="0" w:type="auto"/>
            <w:noWrap/>
          </w:tcPr>
          <w:p w:rsidR="009218B7" w:rsidRDefault="00C157A8">
            <w:r>
              <w:t>II. Kewaspadaan Kab/Kota</w:t>
            </w:r>
          </w:p>
        </w:tc>
        <w:tc>
          <w:tcPr>
            <w:tcW w:w="0" w:type="auto"/>
            <w:shd w:val="clear" w:color="auto" w:fill="FDE9D9"/>
            <w:noWrap/>
          </w:tcPr>
          <w:p w:rsidR="009218B7" w:rsidRDefault="00C157A8">
            <w:pPr>
              <w:jc w:val="center"/>
            </w:pPr>
            <w:r>
              <w:rPr>
                <w:b/>
                <w:bCs/>
                <w:color w:val="28A745"/>
                <w:shd w:val="clear" w:color="auto" w:fill="FDE9D9"/>
              </w:rPr>
              <w:t>RENDAH</w:t>
            </w:r>
          </w:p>
        </w:tc>
        <w:tc>
          <w:tcPr>
            <w:tcW w:w="0" w:type="auto"/>
            <w:noWrap/>
          </w:tcPr>
          <w:p w:rsidR="009218B7" w:rsidRDefault="00C157A8">
            <w:pPr>
              <w:jc w:val="center"/>
            </w:pPr>
            <w:r>
              <w:rPr>
                <w:b/>
                <w:bCs/>
                <w:color w:val="0087CD"/>
              </w:rPr>
              <w:t>33.33%</w:t>
            </w:r>
          </w:p>
        </w:tc>
        <w:tc>
          <w:tcPr>
            <w:tcW w:w="0" w:type="auto"/>
            <w:noWrap/>
          </w:tcPr>
          <w:p w:rsidR="009218B7" w:rsidRDefault="00C157A8">
            <w:pPr>
              <w:jc w:val="center"/>
            </w:pPr>
            <w:r>
              <w:rPr>
                <w:color w:val="0087CD"/>
              </w:rPr>
              <w:t xml:space="preserve"> 25.76 </w:t>
            </w:r>
          </w:p>
        </w:tc>
      </w:tr>
      <w:tr w:rsidR="009218B7">
        <w:tblPrEx>
          <w:tblCellMar>
            <w:top w:w="0" w:type="dxa"/>
            <w:bottom w:w="0" w:type="dxa"/>
          </w:tblCellMar>
        </w:tblPrEx>
        <w:tc>
          <w:tcPr>
            <w:tcW w:w="0" w:type="auto"/>
            <w:noWrap/>
          </w:tcPr>
          <w:p w:rsidR="009218B7" w:rsidRDefault="00C157A8">
            <w:r>
              <w:t>3</w:t>
            </w:r>
          </w:p>
        </w:tc>
        <w:tc>
          <w:tcPr>
            <w:tcW w:w="0" w:type="auto"/>
            <w:noWrap/>
          </w:tcPr>
          <w:p w:rsidR="009218B7" w:rsidRDefault="00C157A8">
            <w:r>
              <w:t>III. Kunjungan Penduduk dari Negara/Wilayah Berisiko</w:t>
            </w:r>
          </w:p>
        </w:tc>
        <w:tc>
          <w:tcPr>
            <w:tcW w:w="0" w:type="auto"/>
            <w:shd w:val="clear" w:color="auto" w:fill="FDE9D9"/>
            <w:noWrap/>
          </w:tcPr>
          <w:p w:rsidR="009218B7" w:rsidRDefault="00C157A8">
            <w:pPr>
              <w:jc w:val="center"/>
            </w:pPr>
            <w:r>
              <w:rPr>
                <w:b/>
                <w:bCs/>
                <w:color w:val="28A745"/>
                <w:shd w:val="clear" w:color="auto" w:fill="FDE9D9"/>
              </w:rPr>
              <w:t>RENDAH</w:t>
            </w:r>
          </w:p>
        </w:tc>
        <w:tc>
          <w:tcPr>
            <w:tcW w:w="0" w:type="auto"/>
            <w:noWrap/>
          </w:tcPr>
          <w:p w:rsidR="009218B7" w:rsidRDefault="00C157A8">
            <w:pPr>
              <w:jc w:val="center"/>
            </w:pPr>
            <w:r>
              <w:rPr>
                <w:b/>
                <w:bCs/>
                <w:color w:val="0087CD"/>
              </w:rPr>
              <w:t>33.33%</w:t>
            </w:r>
          </w:p>
        </w:tc>
        <w:tc>
          <w:tcPr>
            <w:tcW w:w="0" w:type="auto"/>
            <w:noWrap/>
          </w:tcPr>
          <w:p w:rsidR="009218B7" w:rsidRDefault="00C157A8">
            <w:pPr>
              <w:jc w:val="center"/>
            </w:pPr>
            <w:r>
              <w:rPr>
                <w:color w:val="0087CD"/>
              </w:rPr>
              <w:t xml:space="preserve"> 0.00 </w:t>
            </w:r>
          </w:p>
        </w:tc>
      </w:tr>
    </w:tbl>
    <w:p w:rsidR="009218B7" w:rsidRDefault="00C157A8">
      <w:pPr>
        <w:jc w:val="center"/>
      </w:pPr>
      <w:r>
        <w:t xml:space="preserve">Tabel 2. Penetapan Nilai Risiko Avian influenza Kategori Kerentanan Kabupaten Kota Tidore Kepulauan Tahun 2025 </w:t>
      </w:r>
    </w:p>
    <w:p w:rsidR="009218B7" w:rsidRDefault="00C157A8" w:rsidP="00433530">
      <w:pPr>
        <w:ind w:firstLine="360"/>
        <w:jc w:val="both"/>
      </w:pPr>
      <w:r>
        <w:t>Berdasarkan hasil penilaian kerentanan pada penyakit Avian influenza terdapat 0 subkategori pada kategori kerentanan yang masu</w:t>
      </w:r>
      <w:r w:rsidR="00433530">
        <w:t>k ke dalam nilai risiko Tinggi.</w:t>
      </w:r>
    </w:p>
    <w:p w:rsidR="009218B7" w:rsidRDefault="00C157A8">
      <w:pPr>
        <w:ind w:firstLine="360"/>
      </w:pPr>
      <w:r>
        <w:rPr>
          <w:b/>
          <w:bCs/>
        </w:rPr>
        <w:t>c. Penilaian kapasitas</w:t>
      </w:r>
    </w:p>
    <w:p w:rsidR="009218B7" w:rsidRDefault="00C157A8">
      <w:pPr>
        <w:ind w:firstLine="360"/>
        <w:jc w:val="both"/>
      </w:pPr>
      <w:r>
        <w:t>Penetapan nilai risiko Kapasitas Avian influenza terdapat beberap</w:t>
      </w:r>
      <w:r>
        <w:t>a kategori, yaitu T/tinggi, S/sedang, R/rendah, dan A/ abai, kategori tersebut dapat dilihat pada tabel 3 di bawah ini</w:t>
      </w:r>
    </w:p>
    <w:tbl>
      <w:tblPr>
        <w:tblW w:w="0" w:type="auto"/>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54"/>
        <w:gridCol w:w="4366"/>
        <w:gridCol w:w="1967"/>
        <w:gridCol w:w="1007"/>
        <w:gridCol w:w="1160"/>
      </w:tblGrid>
      <w:tr w:rsidR="009218B7">
        <w:tblPrEx>
          <w:tblCellMar>
            <w:top w:w="0" w:type="dxa"/>
            <w:bottom w:w="0" w:type="dxa"/>
          </w:tblCellMar>
        </w:tblPrEx>
        <w:tc>
          <w:tcPr>
            <w:tcW w:w="600" w:type="dxa"/>
            <w:noWrap/>
          </w:tcPr>
          <w:p w:rsidR="009218B7" w:rsidRDefault="00C157A8">
            <w:r>
              <w:rPr>
                <w:b/>
                <w:bCs/>
              </w:rPr>
              <w:t>No.</w:t>
            </w:r>
          </w:p>
        </w:tc>
        <w:tc>
          <w:tcPr>
            <w:tcW w:w="0" w:type="auto"/>
            <w:noWrap/>
          </w:tcPr>
          <w:p w:rsidR="009218B7" w:rsidRDefault="00C157A8">
            <w:r>
              <w:rPr>
                <w:b/>
                <w:bCs/>
              </w:rPr>
              <w:t>SUB KATEGORI</w:t>
            </w:r>
          </w:p>
        </w:tc>
        <w:tc>
          <w:tcPr>
            <w:tcW w:w="0" w:type="auto"/>
            <w:noWrap/>
          </w:tcPr>
          <w:p w:rsidR="009218B7" w:rsidRDefault="00C157A8">
            <w:pPr>
              <w:jc w:val="center"/>
            </w:pPr>
            <w:r>
              <w:rPr>
                <w:b/>
                <w:bCs/>
              </w:rPr>
              <w:t>NILAI PER KATEGORI</w:t>
            </w:r>
          </w:p>
        </w:tc>
        <w:tc>
          <w:tcPr>
            <w:tcW w:w="0" w:type="auto"/>
            <w:noWrap/>
          </w:tcPr>
          <w:p w:rsidR="009218B7" w:rsidRDefault="00C157A8">
            <w:pPr>
              <w:jc w:val="center"/>
            </w:pPr>
            <w:r>
              <w:rPr>
                <w:b/>
                <w:bCs/>
              </w:rPr>
              <w:t>BOBOT (B)</w:t>
            </w:r>
          </w:p>
        </w:tc>
        <w:tc>
          <w:tcPr>
            <w:tcW w:w="0" w:type="auto"/>
            <w:noWrap/>
          </w:tcPr>
          <w:p w:rsidR="009218B7" w:rsidRDefault="00C157A8">
            <w:pPr>
              <w:jc w:val="center"/>
            </w:pPr>
            <w:r>
              <w:rPr>
                <w:b/>
                <w:bCs/>
              </w:rPr>
              <w:t>INDEX (NXB)</w:t>
            </w:r>
          </w:p>
        </w:tc>
      </w:tr>
      <w:tr w:rsidR="009218B7">
        <w:tblPrEx>
          <w:tblCellMar>
            <w:top w:w="0" w:type="dxa"/>
            <w:bottom w:w="0" w:type="dxa"/>
          </w:tblCellMar>
        </w:tblPrEx>
        <w:tc>
          <w:tcPr>
            <w:tcW w:w="0" w:type="auto"/>
            <w:noWrap/>
          </w:tcPr>
          <w:p w:rsidR="009218B7" w:rsidRDefault="00C157A8">
            <w:r>
              <w:t>1</w:t>
            </w:r>
          </w:p>
        </w:tc>
        <w:tc>
          <w:tcPr>
            <w:tcW w:w="0" w:type="auto"/>
            <w:noWrap/>
          </w:tcPr>
          <w:p w:rsidR="009218B7" w:rsidRDefault="00C157A8">
            <w:r>
              <w:t>I. Anggaran Kewaspadaan dan Penanggulangan</w:t>
            </w:r>
          </w:p>
        </w:tc>
        <w:tc>
          <w:tcPr>
            <w:tcW w:w="0" w:type="auto"/>
            <w:shd w:val="clear" w:color="auto" w:fill="FDE9D9"/>
            <w:noWrap/>
          </w:tcPr>
          <w:p w:rsidR="009218B7" w:rsidRDefault="00C157A8">
            <w:pPr>
              <w:jc w:val="center"/>
            </w:pPr>
            <w:r>
              <w:rPr>
                <w:b/>
                <w:bCs/>
                <w:color w:val="DC3545"/>
                <w:shd w:val="clear" w:color="auto" w:fill="FDE9D9"/>
              </w:rPr>
              <w:t xml:space="preserve">RENDAH </w:t>
            </w:r>
          </w:p>
        </w:tc>
        <w:tc>
          <w:tcPr>
            <w:tcW w:w="0" w:type="auto"/>
            <w:noWrap/>
          </w:tcPr>
          <w:p w:rsidR="009218B7" w:rsidRDefault="00C157A8">
            <w:pPr>
              <w:jc w:val="center"/>
            </w:pPr>
            <w:r>
              <w:rPr>
                <w:b/>
                <w:bCs/>
                <w:color w:val="0087CD"/>
              </w:rPr>
              <w:t>20.00%</w:t>
            </w:r>
          </w:p>
        </w:tc>
        <w:tc>
          <w:tcPr>
            <w:tcW w:w="0" w:type="auto"/>
            <w:noWrap/>
          </w:tcPr>
          <w:p w:rsidR="009218B7" w:rsidRDefault="00C157A8">
            <w:pPr>
              <w:jc w:val="center"/>
            </w:pPr>
            <w:r>
              <w:rPr>
                <w:color w:val="0087CD"/>
              </w:rPr>
              <w:t xml:space="preserve"> 0.00 </w:t>
            </w:r>
          </w:p>
        </w:tc>
      </w:tr>
      <w:tr w:rsidR="009218B7">
        <w:tblPrEx>
          <w:tblCellMar>
            <w:top w:w="0" w:type="dxa"/>
            <w:bottom w:w="0" w:type="dxa"/>
          </w:tblCellMar>
        </w:tblPrEx>
        <w:tc>
          <w:tcPr>
            <w:tcW w:w="0" w:type="auto"/>
            <w:noWrap/>
          </w:tcPr>
          <w:p w:rsidR="009218B7" w:rsidRDefault="00C157A8">
            <w:r>
              <w:t>2</w:t>
            </w:r>
          </w:p>
        </w:tc>
        <w:tc>
          <w:tcPr>
            <w:tcW w:w="0" w:type="auto"/>
            <w:noWrap/>
          </w:tcPr>
          <w:p w:rsidR="009218B7" w:rsidRDefault="00C157A8">
            <w:r>
              <w:t>Kesiapsiagaan Laboratorium</w:t>
            </w:r>
          </w:p>
        </w:tc>
        <w:tc>
          <w:tcPr>
            <w:tcW w:w="0" w:type="auto"/>
            <w:shd w:val="clear" w:color="auto" w:fill="FDE9D9"/>
            <w:noWrap/>
          </w:tcPr>
          <w:p w:rsidR="009218B7" w:rsidRDefault="00C157A8">
            <w:pPr>
              <w:jc w:val="center"/>
            </w:pPr>
            <w:r>
              <w:rPr>
                <w:b/>
                <w:bCs/>
                <w:color w:val="FFC107"/>
                <w:shd w:val="clear" w:color="auto" w:fill="FDE9D9"/>
              </w:rPr>
              <w:t xml:space="preserve">SEDANG </w:t>
            </w:r>
          </w:p>
        </w:tc>
        <w:tc>
          <w:tcPr>
            <w:tcW w:w="0" w:type="auto"/>
            <w:noWrap/>
          </w:tcPr>
          <w:p w:rsidR="009218B7" w:rsidRDefault="00C157A8">
            <w:pPr>
              <w:jc w:val="center"/>
            </w:pPr>
            <w:r>
              <w:rPr>
                <w:b/>
                <w:bCs/>
                <w:color w:val="0087CD"/>
              </w:rPr>
              <w:t>10.00%</w:t>
            </w:r>
          </w:p>
        </w:tc>
        <w:tc>
          <w:tcPr>
            <w:tcW w:w="0" w:type="auto"/>
            <w:noWrap/>
          </w:tcPr>
          <w:p w:rsidR="009218B7" w:rsidRDefault="00C157A8">
            <w:pPr>
              <w:jc w:val="center"/>
            </w:pPr>
            <w:r>
              <w:rPr>
                <w:color w:val="0087CD"/>
              </w:rPr>
              <w:t xml:space="preserve"> 69.44 </w:t>
            </w:r>
          </w:p>
        </w:tc>
      </w:tr>
      <w:tr w:rsidR="009218B7">
        <w:tblPrEx>
          <w:tblCellMar>
            <w:top w:w="0" w:type="dxa"/>
            <w:bottom w:w="0" w:type="dxa"/>
          </w:tblCellMar>
        </w:tblPrEx>
        <w:tc>
          <w:tcPr>
            <w:tcW w:w="0" w:type="auto"/>
            <w:noWrap/>
          </w:tcPr>
          <w:p w:rsidR="009218B7" w:rsidRDefault="00C157A8">
            <w:r>
              <w:t>3</w:t>
            </w:r>
          </w:p>
        </w:tc>
        <w:tc>
          <w:tcPr>
            <w:tcW w:w="0" w:type="auto"/>
            <w:noWrap/>
          </w:tcPr>
          <w:p w:rsidR="009218B7" w:rsidRDefault="00C157A8">
            <w:r>
              <w:t>Kesiapsiagaan Puskesmas</w:t>
            </w:r>
          </w:p>
        </w:tc>
        <w:tc>
          <w:tcPr>
            <w:tcW w:w="0" w:type="auto"/>
            <w:shd w:val="clear" w:color="auto" w:fill="FDE9D9"/>
            <w:noWrap/>
          </w:tcPr>
          <w:p w:rsidR="009218B7" w:rsidRDefault="00C157A8">
            <w:pPr>
              <w:jc w:val="center"/>
            </w:pPr>
            <w:r>
              <w:rPr>
                <w:b/>
                <w:bCs/>
                <w:color w:val="28A745"/>
                <w:shd w:val="clear" w:color="auto" w:fill="FDE9D9"/>
              </w:rPr>
              <w:t xml:space="preserve">TINGGI </w:t>
            </w:r>
          </w:p>
        </w:tc>
        <w:tc>
          <w:tcPr>
            <w:tcW w:w="0" w:type="auto"/>
            <w:noWrap/>
          </w:tcPr>
          <w:p w:rsidR="009218B7" w:rsidRDefault="00C157A8">
            <w:pPr>
              <w:jc w:val="center"/>
            </w:pPr>
            <w:r>
              <w:rPr>
                <w:b/>
                <w:bCs/>
                <w:color w:val="0087CD"/>
              </w:rPr>
              <w:t>10.00%</w:t>
            </w:r>
          </w:p>
        </w:tc>
        <w:tc>
          <w:tcPr>
            <w:tcW w:w="0" w:type="auto"/>
            <w:noWrap/>
          </w:tcPr>
          <w:p w:rsidR="009218B7" w:rsidRDefault="00C157A8">
            <w:pPr>
              <w:jc w:val="center"/>
            </w:pPr>
            <w:r>
              <w:rPr>
                <w:color w:val="0087CD"/>
              </w:rPr>
              <w:t xml:space="preserve"> 88.89 </w:t>
            </w:r>
          </w:p>
        </w:tc>
      </w:tr>
      <w:tr w:rsidR="009218B7">
        <w:tblPrEx>
          <w:tblCellMar>
            <w:top w:w="0" w:type="dxa"/>
            <w:bottom w:w="0" w:type="dxa"/>
          </w:tblCellMar>
        </w:tblPrEx>
        <w:tc>
          <w:tcPr>
            <w:tcW w:w="0" w:type="auto"/>
            <w:noWrap/>
          </w:tcPr>
          <w:p w:rsidR="009218B7" w:rsidRDefault="00C157A8">
            <w:r>
              <w:t>4</w:t>
            </w:r>
          </w:p>
        </w:tc>
        <w:tc>
          <w:tcPr>
            <w:tcW w:w="0" w:type="auto"/>
            <w:noWrap/>
          </w:tcPr>
          <w:p w:rsidR="009218B7" w:rsidRDefault="00C157A8">
            <w:r>
              <w:t>Kesiapsiagaan Rumah Sakit</w:t>
            </w:r>
          </w:p>
        </w:tc>
        <w:tc>
          <w:tcPr>
            <w:tcW w:w="0" w:type="auto"/>
            <w:shd w:val="clear" w:color="auto" w:fill="FDE9D9"/>
            <w:noWrap/>
          </w:tcPr>
          <w:p w:rsidR="009218B7" w:rsidRDefault="00C157A8">
            <w:pPr>
              <w:jc w:val="center"/>
            </w:pPr>
            <w:r>
              <w:rPr>
                <w:b/>
                <w:bCs/>
                <w:color w:val="28A745"/>
                <w:shd w:val="clear" w:color="auto" w:fill="FDE9D9"/>
              </w:rPr>
              <w:t xml:space="preserve">TINGGI </w:t>
            </w:r>
          </w:p>
        </w:tc>
        <w:tc>
          <w:tcPr>
            <w:tcW w:w="0" w:type="auto"/>
            <w:noWrap/>
          </w:tcPr>
          <w:p w:rsidR="009218B7" w:rsidRDefault="00C157A8">
            <w:pPr>
              <w:jc w:val="center"/>
            </w:pPr>
            <w:r>
              <w:rPr>
                <w:b/>
                <w:bCs/>
                <w:color w:val="0087CD"/>
              </w:rPr>
              <w:t>10.00%</w:t>
            </w:r>
          </w:p>
        </w:tc>
        <w:tc>
          <w:tcPr>
            <w:tcW w:w="0" w:type="auto"/>
            <w:noWrap/>
          </w:tcPr>
          <w:p w:rsidR="009218B7" w:rsidRDefault="00C157A8">
            <w:pPr>
              <w:jc w:val="center"/>
            </w:pPr>
            <w:r>
              <w:rPr>
                <w:color w:val="0087CD"/>
              </w:rPr>
              <w:t xml:space="preserve"> 89.39 </w:t>
            </w:r>
          </w:p>
        </w:tc>
      </w:tr>
      <w:tr w:rsidR="009218B7">
        <w:tblPrEx>
          <w:tblCellMar>
            <w:top w:w="0" w:type="dxa"/>
            <w:bottom w:w="0" w:type="dxa"/>
          </w:tblCellMar>
        </w:tblPrEx>
        <w:tc>
          <w:tcPr>
            <w:tcW w:w="0" w:type="auto"/>
            <w:noWrap/>
          </w:tcPr>
          <w:p w:rsidR="009218B7" w:rsidRDefault="00C157A8">
            <w:r>
              <w:t>5</w:t>
            </w:r>
          </w:p>
        </w:tc>
        <w:tc>
          <w:tcPr>
            <w:tcW w:w="0" w:type="auto"/>
            <w:noWrap/>
          </w:tcPr>
          <w:p w:rsidR="009218B7" w:rsidRDefault="00C157A8">
            <w:r>
              <w:t>Kesiapsiagaan Kabupaten/Kota</w:t>
            </w:r>
          </w:p>
        </w:tc>
        <w:tc>
          <w:tcPr>
            <w:tcW w:w="0" w:type="auto"/>
            <w:shd w:val="clear" w:color="auto" w:fill="FDE9D9"/>
            <w:noWrap/>
          </w:tcPr>
          <w:p w:rsidR="009218B7" w:rsidRDefault="00C157A8">
            <w:pPr>
              <w:jc w:val="center"/>
            </w:pPr>
            <w:r>
              <w:rPr>
                <w:b/>
                <w:bCs/>
                <w:color w:val="FFC107"/>
                <w:shd w:val="clear" w:color="auto" w:fill="FDE9D9"/>
              </w:rPr>
              <w:t xml:space="preserve">SEDANG </w:t>
            </w:r>
          </w:p>
        </w:tc>
        <w:tc>
          <w:tcPr>
            <w:tcW w:w="0" w:type="auto"/>
            <w:noWrap/>
          </w:tcPr>
          <w:p w:rsidR="009218B7" w:rsidRDefault="00C157A8">
            <w:pPr>
              <w:jc w:val="center"/>
            </w:pPr>
            <w:r>
              <w:rPr>
                <w:b/>
                <w:bCs/>
                <w:color w:val="0087CD"/>
              </w:rPr>
              <w:t>10.00%</w:t>
            </w:r>
          </w:p>
        </w:tc>
        <w:tc>
          <w:tcPr>
            <w:tcW w:w="0" w:type="auto"/>
            <w:noWrap/>
          </w:tcPr>
          <w:p w:rsidR="009218B7" w:rsidRDefault="00C157A8">
            <w:pPr>
              <w:jc w:val="center"/>
            </w:pPr>
            <w:r>
              <w:rPr>
                <w:color w:val="0087CD"/>
              </w:rPr>
              <w:t xml:space="preserve"> 44.44 </w:t>
            </w:r>
          </w:p>
        </w:tc>
      </w:tr>
      <w:tr w:rsidR="009218B7">
        <w:tblPrEx>
          <w:tblCellMar>
            <w:top w:w="0" w:type="dxa"/>
            <w:bottom w:w="0" w:type="dxa"/>
          </w:tblCellMar>
        </w:tblPrEx>
        <w:tc>
          <w:tcPr>
            <w:tcW w:w="0" w:type="auto"/>
            <w:noWrap/>
          </w:tcPr>
          <w:p w:rsidR="009218B7" w:rsidRDefault="00C157A8">
            <w:r>
              <w:t>6</w:t>
            </w:r>
          </w:p>
        </w:tc>
        <w:tc>
          <w:tcPr>
            <w:tcW w:w="0" w:type="auto"/>
            <w:noWrap/>
          </w:tcPr>
          <w:p w:rsidR="009218B7" w:rsidRDefault="00C157A8">
            <w:r>
              <w:t>Surveilans Puskesmas</w:t>
            </w:r>
          </w:p>
        </w:tc>
        <w:tc>
          <w:tcPr>
            <w:tcW w:w="0" w:type="auto"/>
            <w:shd w:val="clear" w:color="auto" w:fill="FDE9D9"/>
            <w:noWrap/>
          </w:tcPr>
          <w:p w:rsidR="009218B7" w:rsidRDefault="00C157A8">
            <w:pPr>
              <w:jc w:val="center"/>
            </w:pPr>
            <w:r>
              <w:rPr>
                <w:b/>
                <w:bCs/>
                <w:color w:val="28A745"/>
                <w:shd w:val="clear" w:color="auto" w:fill="FDE9D9"/>
              </w:rPr>
              <w:t xml:space="preserve">TINGGI </w:t>
            </w:r>
          </w:p>
        </w:tc>
        <w:tc>
          <w:tcPr>
            <w:tcW w:w="0" w:type="auto"/>
            <w:noWrap/>
          </w:tcPr>
          <w:p w:rsidR="009218B7" w:rsidRDefault="00C157A8">
            <w:pPr>
              <w:jc w:val="center"/>
            </w:pPr>
            <w:r>
              <w:rPr>
                <w:b/>
                <w:bCs/>
                <w:color w:val="0087CD"/>
              </w:rPr>
              <w:t>6.00%</w:t>
            </w:r>
          </w:p>
        </w:tc>
        <w:tc>
          <w:tcPr>
            <w:tcW w:w="0" w:type="auto"/>
            <w:noWrap/>
          </w:tcPr>
          <w:p w:rsidR="009218B7" w:rsidRDefault="00C157A8">
            <w:pPr>
              <w:jc w:val="center"/>
            </w:pPr>
            <w:r>
              <w:rPr>
                <w:color w:val="0087CD"/>
              </w:rPr>
              <w:t xml:space="preserve"> 100.00 </w:t>
            </w:r>
          </w:p>
        </w:tc>
      </w:tr>
      <w:tr w:rsidR="009218B7">
        <w:tblPrEx>
          <w:tblCellMar>
            <w:top w:w="0" w:type="dxa"/>
            <w:bottom w:w="0" w:type="dxa"/>
          </w:tblCellMar>
        </w:tblPrEx>
        <w:tc>
          <w:tcPr>
            <w:tcW w:w="0" w:type="auto"/>
            <w:noWrap/>
          </w:tcPr>
          <w:p w:rsidR="009218B7" w:rsidRDefault="00C157A8">
            <w:r>
              <w:t>7</w:t>
            </w:r>
          </w:p>
        </w:tc>
        <w:tc>
          <w:tcPr>
            <w:tcW w:w="0" w:type="auto"/>
            <w:noWrap/>
          </w:tcPr>
          <w:p w:rsidR="009218B7" w:rsidRDefault="00C157A8">
            <w:r>
              <w:t>Surveilans Rumah Sakit (RS)</w:t>
            </w:r>
          </w:p>
        </w:tc>
        <w:tc>
          <w:tcPr>
            <w:tcW w:w="0" w:type="auto"/>
            <w:shd w:val="clear" w:color="auto" w:fill="FDE9D9"/>
            <w:noWrap/>
          </w:tcPr>
          <w:p w:rsidR="009218B7" w:rsidRDefault="00C157A8">
            <w:pPr>
              <w:jc w:val="center"/>
            </w:pPr>
            <w:r>
              <w:rPr>
                <w:b/>
                <w:bCs/>
                <w:color w:val="28A745"/>
                <w:shd w:val="clear" w:color="auto" w:fill="FDE9D9"/>
              </w:rPr>
              <w:t xml:space="preserve">TINGGI </w:t>
            </w:r>
          </w:p>
        </w:tc>
        <w:tc>
          <w:tcPr>
            <w:tcW w:w="0" w:type="auto"/>
            <w:noWrap/>
          </w:tcPr>
          <w:p w:rsidR="009218B7" w:rsidRDefault="00C157A8">
            <w:pPr>
              <w:jc w:val="center"/>
            </w:pPr>
            <w:r>
              <w:rPr>
                <w:b/>
                <w:bCs/>
                <w:color w:val="0087CD"/>
              </w:rPr>
              <w:t>6.00%</w:t>
            </w:r>
          </w:p>
        </w:tc>
        <w:tc>
          <w:tcPr>
            <w:tcW w:w="0" w:type="auto"/>
            <w:noWrap/>
          </w:tcPr>
          <w:p w:rsidR="009218B7" w:rsidRDefault="00C157A8">
            <w:pPr>
              <w:jc w:val="center"/>
            </w:pPr>
            <w:r>
              <w:rPr>
                <w:color w:val="0087CD"/>
              </w:rPr>
              <w:t xml:space="preserve"> 100.00 </w:t>
            </w:r>
          </w:p>
        </w:tc>
      </w:tr>
      <w:tr w:rsidR="009218B7">
        <w:tblPrEx>
          <w:tblCellMar>
            <w:top w:w="0" w:type="dxa"/>
            <w:bottom w:w="0" w:type="dxa"/>
          </w:tblCellMar>
        </w:tblPrEx>
        <w:tc>
          <w:tcPr>
            <w:tcW w:w="0" w:type="auto"/>
            <w:noWrap/>
          </w:tcPr>
          <w:p w:rsidR="009218B7" w:rsidRDefault="00C157A8">
            <w:r>
              <w:t>8</w:t>
            </w:r>
          </w:p>
        </w:tc>
        <w:tc>
          <w:tcPr>
            <w:tcW w:w="0" w:type="auto"/>
            <w:noWrap/>
          </w:tcPr>
          <w:p w:rsidR="009218B7" w:rsidRDefault="00C157A8">
            <w:r>
              <w:t>Surveilans Kabupaten/Kota</w:t>
            </w:r>
          </w:p>
        </w:tc>
        <w:tc>
          <w:tcPr>
            <w:tcW w:w="0" w:type="auto"/>
            <w:shd w:val="clear" w:color="auto" w:fill="FDE9D9"/>
            <w:noWrap/>
          </w:tcPr>
          <w:p w:rsidR="009218B7" w:rsidRDefault="00C157A8">
            <w:pPr>
              <w:jc w:val="center"/>
            </w:pPr>
            <w:r>
              <w:rPr>
                <w:b/>
                <w:bCs/>
                <w:color w:val="28A745"/>
                <w:shd w:val="clear" w:color="auto" w:fill="FDE9D9"/>
              </w:rPr>
              <w:t xml:space="preserve">TINGGI </w:t>
            </w:r>
          </w:p>
        </w:tc>
        <w:tc>
          <w:tcPr>
            <w:tcW w:w="0" w:type="auto"/>
            <w:noWrap/>
          </w:tcPr>
          <w:p w:rsidR="009218B7" w:rsidRDefault="00C157A8">
            <w:pPr>
              <w:jc w:val="center"/>
            </w:pPr>
            <w:r>
              <w:rPr>
                <w:b/>
                <w:bCs/>
                <w:color w:val="0087CD"/>
              </w:rPr>
              <w:t>6.00%</w:t>
            </w:r>
          </w:p>
        </w:tc>
        <w:tc>
          <w:tcPr>
            <w:tcW w:w="0" w:type="auto"/>
            <w:noWrap/>
          </w:tcPr>
          <w:p w:rsidR="009218B7" w:rsidRDefault="00C157A8">
            <w:pPr>
              <w:jc w:val="center"/>
            </w:pPr>
            <w:r>
              <w:rPr>
                <w:color w:val="0087CD"/>
              </w:rPr>
              <w:t xml:space="preserve"> 100.00 </w:t>
            </w:r>
          </w:p>
        </w:tc>
      </w:tr>
      <w:tr w:rsidR="009218B7">
        <w:tblPrEx>
          <w:tblCellMar>
            <w:top w:w="0" w:type="dxa"/>
            <w:bottom w:w="0" w:type="dxa"/>
          </w:tblCellMar>
        </w:tblPrEx>
        <w:tc>
          <w:tcPr>
            <w:tcW w:w="0" w:type="auto"/>
            <w:noWrap/>
          </w:tcPr>
          <w:p w:rsidR="009218B7" w:rsidRDefault="00C157A8">
            <w:r>
              <w:t>9</w:t>
            </w:r>
          </w:p>
        </w:tc>
        <w:tc>
          <w:tcPr>
            <w:tcW w:w="0" w:type="auto"/>
            <w:noWrap/>
          </w:tcPr>
          <w:p w:rsidR="009218B7" w:rsidRDefault="00C157A8">
            <w:r>
              <w:t>Surveilans Balai/Besar Karantina Kesehatan (B/BKK)</w:t>
            </w:r>
          </w:p>
        </w:tc>
        <w:tc>
          <w:tcPr>
            <w:tcW w:w="0" w:type="auto"/>
            <w:shd w:val="clear" w:color="auto" w:fill="FDE9D9"/>
            <w:noWrap/>
          </w:tcPr>
          <w:p w:rsidR="009218B7" w:rsidRDefault="00C157A8">
            <w:pPr>
              <w:jc w:val="center"/>
            </w:pPr>
            <w:r>
              <w:rPr>
                <w:b/>
                <w:bCs/>
                <w:color w:val="28A745"/>
                <w:shd w:val="clear" w:color="auto" w:fill="FDE9D9"/>
              </w:rPr>
              <w:t xml:space="preserve">TINGGI </w:t>
            </w:r>
          </w:p>
        </w:tc>
        <w:tc>
          <w:tcPr>
            <w:tcW w:w="0" w:type="auto"/>
            <w:noWrap/>
          </w:tcPr>
          <w:p w:rsidR="009218B7" w:rsidRDefault="00C157A8">
            <w:pPr>
              <w:jc w:val="center"/>
            </w:pPr>
            <w:r>
              <w:rPr>
                <w:b/>
                <w:bCs/>
                <w:color w:val="0087CD"/>
              </w:rPr>
              <w:t>6.00%</w:t>
            </w:r>
          </w:p>
        </w:tc>
        <w:tc>
          <w:tcPr>
            <w:tcW w:w="0" w:type="auto"/>
            <w:noWrap/>
          </w:tcPr>
          <w:p w:rsidR="009218B7" w:rsidRDefault="00C157A8">
            <w:pPr>
              <w:jc w:val="center"/>
            </w:pPr>
            <w:r>
              <w:rPr>
                <w:color w:val="0087CD"/>
              </w:rPr>
              <w:t xml:space="preserve"> 100.00 </w:t>
            </w:r>
          </w:p>
        </w:tc>
      </w:tr>
      <w:tr w:rsidR="009218B7">
        <w:tblPrEx>
          <w:tblCellMar>
            <w:top w:w="0" w:type="dxa"/>
            <w:bottom w:w="0" w:type="dxa"/>
          </w:tblCellMar>
        </w:tblPrEx>
        <w:tc>
          <w:tcPr>
            <w:tcW w:w="0" w:type="auto"/>
            <w:noWrap/>
          </w:tcPr>
          <w:p w:rsidR="009218B7" w:rsidRDefault="00C157A8">
            <w:r>
              <w:t>10</w:t>
            </w:r>
          </w:p>
        </w:tc>
        <w:tc>
          <w:tcPr>
            <w:tcW w:w="0" w:type="auto"/>
            <w:noWrap/>
          </w:tcPr>
          <w:p w:rsidR="009218B7" w:rsidRDefault="00C157A8">
            <w:r>
              <w:t>Surveilans Rantai Pasar Unggas</w:t>
            </w:r>
          </w:p>
        </w:tc>
        <w:tc>
          <w:tcPr>
            <w:tcW w:w="0" w:type="auto"/>
            <w:shd w:val="clear" w:color="auto" w:fill="FDE9D9"/>
            <w:noWrap/>
          </w:tcPr>
          <w:p w:rsidR="009218B7" w:rsidRDefault="00C157A8">
            <w:pPr>
              <w:jc w:val="center"/>
            </w:pPr>
            <w:r>
              <w:rPr>
                <w:b/>
                <w:bCs/>
                <w:color w:val="DC3545"/>
                <w:shd w:val="clear" w:color="auto" w:fill="FDE9D9"/>
              </w:rPr>
              <w:t xml:space="preserve">RENDAH </w:t>
            </w:r>
          </w:p>
        </w:tc>
        <w:tc>
          <w:tcPr>
            <w:tcW w:w="0" w:type="auto"/>
            <w:noWrap/>
          </w:tcPr>
          <w:p w:rsidR="009218B7" w:rsidRDefault="00C157A8">
            <w:pPr>
              <w:jc w:val="center"/>
            </w:pPr>
            <w:r>
              <w:rPr>
                <w:b/>
                <w:bCs/>
                <w:color w:val="0087CD"/>
              </w:rPr>
              <w:t>6.00%</w:t>
            </w:r>
          </w:p>
        </w:tc>
        <w:tc>
          <w:tcPr>
            <w:tcW w:w="0" w:type="auto"/>
            <w:noWrap/>
          </w:tcPr>
          <w:p w:rsidR="009218B7" w:rsidRDefault="00C157A8">
            <w:pPr>
              <w:jc w:val="center"/>
            </w:pPr>
            <w:r>
              <w:rPr>
                <w:color w:val="0087CD"/>
              </w:rPr>
              <w:t xml:space="preserve"> 0.00 </w:t>
            </w:r>
          </w:p>
        </w:tc>
      </w:tr>
      <w:tr w:rsidR="009218B7">
        <w:tblPrEx>
          <w:tblCellMar>
            <w:top w:w="0" w:type="dxa"/>
            <w:bottom w:w="0" w:type="dxa"/>
          </w:tblCellMar>
        </w:tblPrEx>
        <w:tc>
          <w:tcPr>
            <w:tcW w:w="0" w:type="auto"/>
            <w:noWrap/>
          </w:tcPr>
          <w:p w:rsidR="009218B7" w:rsidRDefault="00C157A8">
            <w:r>
              <w:lastRenderedPageBreak/>
              <w:t>11</w:t>
            </w:r>
          </w:p>
        </w:tc>
        <w:tc>
          <w:tcPr>
            <w:tcW w:w="0" w:type="auto"/>
            <w:noWrap/>
          </w:tcPr>
          <w:p w:rsidR="009218B7" w:rsidRDefault="00C157A8">
            <w:r>
              <w:t>IV. Promosi</w:t>
            </w:r>
          </w:p>
        </w:tc>
        <w:tc>
          <w:tcPr>
            <w:tcW w:w="0" w:type="auto"/>
            <w:shd w:val="clear" w:color="auto" w:fill="FDE9D9"/>
            <w:noWrap/>
          </w:tcPr>
          <w:p w:rsidR="009218B7" w:rsidRDefault="00C157A8">
            <w:pPr>
              <w:jc w:val="center"/>
            </w:pPr>
            <w:r>
              <w:rPr>
                <w:b/>
                <w:bCs/>
                <w:color w:val="DC3545"/>
                <w:shd w:val="clear" w:color="auto" w:fill="FDE9D9"/>
              </w:rPr>
              <w:t xml:space="preserve">RENDAH </w:t>
            </w:r>
          </w:p>
        </w:tc>
        <w:tc>
          <w:tcPr>
            <w:tcW w:w="0" w:type="auto"/>
            <w:noWrap/>
          </w:tcPr>
          <w:p w:rsidR="009218B7" w:rsidRDefault="00C157A8">
            <w:pPr>
              <w:jc w:val="center"/>
            </w:pPr>
            <w:r>
              <w:rPr>
                <w:b/>
                <w:bCs/>
                <w:color w:val="0087CD"/>
              </w:rPr>
              <w:t>10.00%</w:t>
            </w:r>
          </w:p>
        </w:tc>
        <w:tc>
          <w:tcPr>
            <w:tcW w:w="0" w:type="auto"/>
            <w:noWrap/>
          </w:tcPr>
          <w:p w:rsidR="009218B7" w:rsidRDefault="00C157A8">
            <w:pPr>
              <w:jc w:val="center"/>
            </w:pPr>
            <w:r>
              <w:rPr>
                <w:color w:val="0087CD"/>
              </w:rPr>
              <w:t xml:space="preserve"> 40.00 </w:t>
            </w:r>
          </w:p>
        </w:tc>
      </w:tr>
    </w:tbl>
    <w:p w:rsidR="009218B7" w:rsidRDefault="00C157A8">
      <w:pPr>
        <w:jc w:val="center"/>
      </w:pPr>
      <w:r>
        <w:t xml:space="preserve">Tabel 3. Penetapan Nilai Risiko Avian influenza Kategori Kapasitas Kabupaten Kota Tidore Kepulauan Tahun 2025 </w:t>
      </w:r>
    </w:p>
    <w:p w:rsidR="009218B7" w:rsidRDefault="00C157A8">
      <w:pPr>
        <w:ind w:firstLine="360"/>
        <w:jc w:val="both"/>
      </w:pPr>
      <w:r>
        <w:t>Berdasarkan hasil penilaian kapasitas pada penyakit Avian influenza terdapat 2 subkategori pada kategori kapasitas yang masuk ke dalam nilai risiko Rendah, yaitu :</w:t>
      </w:r>
    </w:p>
    <w:p w:rsidR="00C05A8B" w:rsidRDefault="00C157A8" w:rsidP="00C05A8B">
      <w:pPr>
        <w:pStyle w:val="ListParagraph"/>
        <w:numPr>
          <w:ilvl w:val="0"/>
          <w:numId w:val="4"/>
        </w:numPr>
      </w:pPr>
      <w:r>
        <w:t xml:space="preserve">Subkategori I. Anggaran </w:t>
      </w:r>
      <w:r w:rsidR="00C05A8B">
        <w:t xml:space="preserve">Kewaspadaan dan Penanggulangan, </w:t>
      </w:r>
      <w:r w:rsidR="00C05A8B" w:rsidRPr="00C05A8B">
        <w:t>karena tidak terdapat anggaran yang di siapkan untuk memperkuat kewaspadaan, kesiapsiagaan dan penanggulangan KLB (semua penyakit yang berpotensial KLB)</w:t>
      </w:r>
    </w:p>
    <w:p w:rsidR="009218B7" w:rsidRDefault="00C157A8" w:rsidP="00C05A8B">
      <w:pPr>
        <w:numPr>
          <w:ilvl w:val="0"/>
          <w:numId w:val="4"/>
        </w:numPr>
      </w:pPr>
      <w:r>
        <w:t>Subkategori IV. Promosi,</w:t>
      </w:r>
      <w:r>
        <w:t xml:space="preserve"> </w:t>
      </w:r>
      <w:r w:rsidR="0058091F">
        <w:t>karena tidak tersedia media promosi website terkait flu burung yang bisa diakses petugas kesehatan dan masyarakat</w:t>
      </w:r>
    </w:p>
    <w:p w:rsidR="009218B7" w:rsidRDefault="00C157A8">
      <w:pPr>
        <w:ind w:firstLine="360"/>
      </w:pPr>
      <w:r>
        <w:rPr>
          <w:b/>
          <w:bCs/>
        </w:rPr>
        <w:t>d. Karakteristik risiko (tinggi, rendah, sedang)</w:t>
      </w:r>
    </w:p>
    <w:p w:rsidR="009218B7" w:rsidRDefault="00C157A8">
      <w:pPr>
        <w:ind w:firstLine="360"/>
        <w:jc w:val="both"/>
      </w:pPr>
      <w:r>
        <w:t xml:space="preserve">Penetapan nilai karakteristik risiko penyakit Avian influenza didapatkan berdasarkan pertanyaan dari pengisian Tools pemetaan yang terdiri dari kategori ancaman, kerentanan, dan kapasitas, maka </w:t>
      </w:r>
      <w:r>
        <w:t>di dapatkan hasil karakteristik risiko tinggi, rendah, dan sedang. Untuk karakteristik resiko Kabupaten Kota Tidore Kepulauan dapat di lihat pada tabel 4.</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6836"/>
        <w:gridCol w:w="2227"/>
      </w:tblGrid>
      <w:tr w:rsidR="009218B7">
        <w:tblPrEx>
          <w:tblCellMar>
            <w:top w:w="0" w:type="dxa"/>
            <w:bottom w:w="0" w:type="dxa"/>
          </w:tblCellMar>
        </w:tblPrEx>
        <w:tc>
          <w:tcPr>
            <w:tcW w:w="5000" w:type="pct"/>
            <w:noWrap/>
          </w:tcPr>
          <w:p w:rsidR="009218B7" w:rsidRDefault="00C157A8">
            <w:r>
              <w:t>Provinsi</w:t>
            </w:r>
          </w:p>
        </w:tc>
        <w:tc>
          <w:tcPr>
            <w:tcW w:w="5000" w:type="pct"/>
            <w:noWrap/>
          </w:tcPr>
          <w:p w:rsidR="009218B7" w:rsidRDefault="00C157A8">
            <w:r>
              <w:rPr>
                <w:b/>
                <w:bCs/>
              </w:rPr>
              <w:t>Maluku Utara</w:t>
            </w:r>
          </w:p>
        </w:tc>
      </w:tr>
      <w:tr w:rsidR="009218B7">
        <w:tblPrEx>
          <w:tblCellMar>
            <w:top w:w="0" w:type="dxa"/>
            <w:bottom w:w="0" w:type="dxa"/>
          </w:tblCellMar>
        </w:tblPrEx>
        <w:tc>
          <w:tcPr>
            <w:tcW w:w="5000" w:type="pct"/>
            <w:noWrap/>
          </w:tcPr>
          <w:p w:rsidR="009218B7" w:rsidRDefault="00C157A8">
            <w:r>
              <w:t>Kota</w:t>
            </w:r>
          </w:p>
        </w:tc>
        <w:tc>
          <w:tcPr>
            <w:tcW w:w="5000" w:type="pct"/>
            <w:noWrap/>
          </w:tcPr>
          <w:p w:rsidR="009218B7" w:rsidRDefault="00C157A8">
            <w:r>
              <w:rPr>
                <w:b/>
                <w:bCs/>
              </w:rPr>
              <w:t>Kota Tidore Kepulauan</w:t>
            </w:r>
          </w:p>
        </w:tc>
      </w:tr>
      <w:tr w:rsidR="009218B7">
        <w:tblPrEx>
          <w:tblCellMar>
            <w:top w:w="0" w:type="dxa"/>
            <w:bottom w:w="0" w:type="dxa"/>
          </w:tblCellMar>
        </w:tblPrEx>
        <w:tc>
          <w:tcPr>
            <w:tcW w:w="5000" w:type="pct"/>
            <w:noWrap/>
          </w:tcPr>
          <w:p w:rsidR="009218B7" w:rsidRDefault="00C157A8">
            <w:r>
              <w:t>Tahun</w:t>
            </w:r>
          </w:p>
        </w:tc>
        <w:tc>
          <w:tcPr>
            <w:tcW w:w="5000" w:type="pct"/>
            <w:noWrap/>
          </w:tcPr>
          <w:p w:rsidR="009218B7" w:rsidRDefault="00C157A8">
            <w:r>
              <w:rPr>
                <w:b/>
                <w:bCs/>
              </w:rPr>
              <w:t>2025</w:t>
            </w:r>
          </w:p>
        </w:tc>
      </w:tr>
    </w:tbl>
    <w:p w:rsidR="009218B7" w:rsidRDefault="009218B7"/>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485"/>
        <w:gridCol w:w="1578"/>
      </w:tblGrid>
      <w:tr w:rsidR="009218B7">
        <w:tblPrEx>
          <w:tblCellMar>
            <w:top w:w="0" w:type="dxa"/>
            <w:bottom w:w="0" w:type="dxa"/>
          </w:tblCellMar>
        </w:tblPrEx>
        <w:tc>
          <w:tcPr>
            <w:tcW w:w="5000" w:type="pct"/>
            <w:gridSpan w:val="2"/>
            <w:noWrap/>
          </w:tcPr>
          <w:p w:rsidR="009218B7" w:rsidRDefault="00C157A8">
            <w:pPr>
              <w:jc w:val="center"/>
            </w:pPr>
            <w:r>
              <w:rPr>
                <w:b/>
                <w:bCs/>
                <w:sz w:val="30"/>
                <w:szCs w:val="30"/>
              </w:rPr>
              <w:t>RESUME ANALISIS RISIKO AVIAN INFLUENZ</w:t>
            </w:r>
            <w:r>
              <w:rPr>
                <w:b/>
                <w:bCs/>
                <w:sz w:val="30"/>
                <w:szCs w:val="30"/>
              </w:rPr>
              <w:t>A</w:t>
            </w:r>
          </w:p>
        </w:tc>
      </w:tr>
      <w:tr w:rsidR="009218B7">
        <w:tblPrEx>
          <w:tblCellMar>
            <w:top w:w="0" w:type="dxa"/>
            <w:bottom w:w="0" w:type="dxa"/>
          </w:tblCellMar>
        </w:tblPrEx>
        <w:tc>
          <w:tcPr>
            <w:tcW w:w="5000" w:type="pct"/>
            <w:noWrap/>
          </w:tcPr>
          <w:p w:rsidR="009218B7" w:rsidRDefault="00C157A8">
            <w:r>
              <w:rPr>
                <w:b/>
                <w:bCs/>
              </w:rPr>
              <w:t>Vulnerability</w:t>
            </w:r>
          </w:p>
        </w:tc>
        <w:tc>
          <w:tcPr>
            <w:tcW w:w="5000" w:type="pct"/>
            <w:noWrap/>
          </w:tcPr>
          <w:p w:rsidR="009218B7" w:rsidRDefault="00C157A8">
            <w:pPr>
              <w:jc w:val="center"/>
            </w:pPr>
            <w:r>
              <w:t xml:space="preserve"> 7.38 </w:t>
            </w:r>
          </w:p>
        </w:tc>
      </w:tr>
      <w:tr w:rsidR="009218B7">
        <w:tblPrEx>
          <w:tblCellMar>
            <w:top w:w="0" w:type="dxa"/>
            <w:bottom w:w="0" w:type="dxa"/>
          </w:tblCellMar>
        </w:tblPrEx>
        <w:tc>
          <w:tcPr>
            <w:tcW w:w="5000" w:type="pct"/>
            <w:noWrap/>
          </w:tcPr>
          <w:p w:rsidR="009218B7" w:rsidRDefault="00C157A8">
            <w:r>
              <w:rPr>
                <w:b/>
                <w:bCs/>
              </w:rPr>
              <w:t>Threat</w:t>
            </w:r>
          </w:p>
        </w:tc>
        <w:tc>
          <w:tcPr>
            <w:tcW w:w="5000" w:type="pct"/>
            <w:noWrap/>
          </w:tcPr>
          <w:p w:rsidR="009218B7" w:rsidRDefault="00C157A8">
            <w:pPr>
              <w:jc w:val="center"/>
            </w:pPr>
            <w:r>
              <w:t xml:space="preserve"> 0.00 </w:t>
            </w:r>
          </w:p>
        </w:tc>
      </w:tr>
      <w:tr w:rsidR="009218B7">
        <w:tblPrEx>
          <w:tblCellMar>
            <w:top w:w="0" w:type="dxa"/>
            <w:bottom w:w="0" w:type="dxa"/>
          </w:tblCellMar>
        </w:tblPrEx>
        <w:tc>
          <w:tcPr>
            <w:tcW w:w="5000" w:type="pct"/>
            <w:noWrap/>
          </w:tcPr>
          <w:p w:rsidR="009218B7" w:rsidRDefault="00C157A8">
            <w:r>
              <w:rPr>
                <w:b/>
                <w:bCs/>
              </w:rPr>
              <w:t>Capacity</w:t>
            </w:r>
          </w:p>
        </w:tc>
        <w:tc>
          <w:tcPr>
            <w:tcW w:w="5000" w:type="pct"/>
            <w:noWrap/>
          </w:tcPr>
          <w:p w:rsidR="009218B7" w:rsidRDefault="00C157A8">
            <w:pPr>
              <w:jc w:val="center"/>
            </w:pPr>
            <w:r>
              <w:t xml:space="preserve"> 57.50 </w:t>
            </w:r>
          </w:p>
        </w:tc>
      </w:tr>
      <w:tr w:rsidR="009218B7">
        <w:tblPrEx>
          <w:tblCellMar>
            <w:top w:w="0" w:type="dxa"/>
            <w:bottom w:w="0" w:type="dxa"/>
          </w:tblCellMar>
        </w:tblPrEx>
        <w:tc>
          <w:tcPr>
            <w:tcW w:w="5000" w:type="pct"/>
            <w:shd w:val="clear" w:color="auto" w:fill="CDA8BC"/>
            <w:noWrap/>
          </w:tcPr>
          <w:p w:rsidR="009218B7" w:rsidRDefault="00C157A8">
            <w:r>
              <w:rPr>
                <w:b/>
                <w:bCs/>
                <w:shd w:val="clear" w:color="auto" w:fill="CDA8BC"/>
              </w:rPr>
              <w:t>RISIKO</w:t>
            </w:r>
          </w:p>
        </w:tc>
        <w:tc>
          <w:tcPr>
            <w:tcW w:w="5000" w:type="pct"/>
            <w:shd w:val="clear" w:color="auto" w:fill="CDA8BC"/>
            <w:noWrap/>
          </w:tcPr>
          <w:p w:rsidR="009218B7" w:rsidRDefault="00C157A8">
            <w:pPr>
              <w:jc w:val="center"/>
            </w:pPr>
            <w:r>
              <w:rPr>
                <w:b/>
                <w:bCs/>
                <w:shd w:val="clear" w:color="auto" w:fill="CDA8BC"/>
              </w:rPr>
              <w:t>22.73</w:t>
            </w:r>
          </w:p>
        </w:tc>
      </w:tr>
      <w:tr w:rsidR="009218B7">
        <w:tblPrEx>
          <w:tblCellMar>
            <w:top w:w="0" w:type="dxa"/>
            <w:bottom w:w="0" w:type="dxa"/>
          </w:tblCellMar>
        </w:tblPrEx>
        <w:tc>
          <w:tcPr>
            <w:tcW w:w="5000" w:type="pct"/>
            <w:noWrap/>
          </w:tcPr>
          <w:p w:rsidR="009218B7" w:rsidRDefault="00C157A8">
            <w:r>
              <w:rPr>
                <w:b/>
                <w:bCs/>
              </w:rPr>
              <w:t>Derajat Risiko</w:t>
            </w:r>
          </w:p>
        </w:tc>
        <w:tc>
          <w:tcPr>
            <w:tcW w:w="5000" w:type="pct"/>
            <w:shd w:val="clear" w:color="auto" w:fill="28A745"/>
            <w:noWrap/>
          </w:tcPr>
          <w:p w:rsidR="009218B7" w:rsidRDefault="00C157A8">
            <w:pPr>
              <w:jc w:val="center"/>
            </w:pPr>
            <w:r>
              <w:rPr>
                <w:b/>
                <w:bCs/>
                <w:sz w:val="36"/>
                <w:szCs w:val="36"/>
                <w:shd w:val="clear" w:color="auto" w:fill="28A745"/>
              </w:rPr>
              <w:t>RENDAH</w:t>
            </w:r>
          </w:p>
        </w:tc>
      </w:tr>
    </w:tbl>
    <w:p w:rsidR="009218B7" w:rsidRDefault="00C157A8">
      <w:pPr>
        <w:jc w:val="center"/>
      </w:pPr>
      <w:r>
        <w:t>Tabel 4. Penetapan Karakteristik Risiko Avian influenza Kabupaten Kota Tidore Kepulauan Tahun 2025.</w:t>
      </w:r>
    </w:p>
    <w:p w:rsidR="009218B7" w:rsidRDefault="00C157A8">
      <w:pPr>
        <w:ind w:firstLine="360"/>
        <w:jc w:val="both"/>
      </w:pPr>
      <w:r>
        <w:t>Berdasarkan hasil dari pemetaan risiko Avian influenza di Kabupaten Kota Tidore Kepulauan untuk tahun 2025, dihasilkan analisis berupa nilai ancaman sebesar 0.00 dari 100, sedangkan untuk kerentanan sebesar 7.38 dari 100 dan nilai untuk kapasitas sebesar 5</w:t>
      </w:r>
      <w:r>
        <w:t>7.50 dari 100 sehingga hasil perhitungan risiko dengan rumus Nilai Risiko = (Ancaman x Kerentanan)/ Kapasitas, diperoleh nilai 22.73 atau derajat risiko RENDAH</w:t>
      </w:r>
    </w:p>
    <w:p w:rsidR="0058091F" w:rsidRDefault="0058091F">
      <w:pPr>
        <w:ind w:firstLine="360"/>
        <w:jc w:val="both"/>
      </w:pPr>
    </w:p>
    <w:p w:rsidR="0058091F" w:rsidRDefault="0058091F">
      <w:pPr>
        <w:ind w:firstLine="360"/>
        <w:jc w:val="both"/>
      </w:pPr>
    </w:p>
    <w:p w:rsidR="009218B7" w:rsidRDefault="00C157A8">
      <w:r>
        <w:rPr>
          <w:b/>
          <w:bCs/>
        </w:rPr>
        <w:lastRenderedPageBreak/>
        <w:t>3. Rekomendasi</w:t>
      </w:r>
    </w:p>
    <w:tbl>
      <w:tblPr>
        <w:tblW w:w="5067"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577"/>
        <w:gridCol w:w="2410"/>
        <w:gridCol w:w="2553"/>
        <w:gridCol w:w="1416"/>
        <w:gridCol w:w="1277"/>
        <w:gridCol w:w="951"/>
      </w:tblGrid>
      <w:tr w:rsidR="004253FB" w:rsidTr="004253FB">
        <w:tblPrEx>
          <w:tblCellMar>
            <w:top w:w="0" w:type="dxa"/>
            <w:bottom w:w="0" w:type="dxa"/>
          </w:tblCellMar>
        </w:tblPrEx>
        <w:tc>
          <w:tcPr>
            <w:tcW w:w="314" w:type="pct"/>
            <w:shd w:val="clear" w:color="auto" w:fill="87CEEB"/>
            <w:noWrap/>
          </w:tcPr>
          <w:p w:rsidR="009218B7" w:rsidRDefault="00C157A8">
            <w:pPr>
              <w:jc w:val="center"/>
            </w:pPr>
            <w:r>
              <w:rPr>
                <w:b/>
                <w:bCs/>
                <w:shd w:val="clear" w:color="auto" w:fill="87CEEB"/>
              </w:rPr>
              <w:t>NO</w:t>
            </w:r>
          </w:p>
        </w:tc>
        <w:tc>
          <w:tcPr>
            <w:tcW w:w="1312" w:type="pct"/>
            <w:shd w:val="clear" w:color="auto" w:fill="87CEEB"/>
            <w:noWrap/>
          </w:tcPr>
          <w:p w:rsidR="009218B7" w:rsidRDefault="00C157A8">
            <w:pPr>
              <w:jc w:val="center"/>
            </w:pPr>
            <w:r>
              <w:rPr>
                <w:b/>
                <w:bCs/>
                <w:shd w:val="clear" w:color="auto" w:fill="87CEEB"/>
              </w:rPr>
              <w:t>SUBKATEGORI</w:t>
            </w:r>
          </w:p>
        </w:tc>
        <w:tc>
          <w:tcPr>
            <w:tcW w:w="1390" w:type="pct"/>
            <w:shd w:val="clear" w:color="auto" w:fill="87CEEB"/>
            <w:noWrap/>
          </w:tcPr>
          <w:p w:rsidR="009218B7" w:rsidRDefault="00C157A8">
            <w:pPr>
              <w:jc w:val="center"/>
            </w:pPr>
            <w:r>
              <w:rPr>
                <w:b/>
                <w:bCs/>
                <w:shd w:val="clear" w:color="auto" w:fill="87CEEB"/>
              </w:rPr>
              <w:t>REKOMENDASI</w:t>
            </w:r>
          </w:p>
        </w:tc>
        <w:tc>
          <w:tcPr>
            <w:tcW w:w="771" w:type="pct"/>
            <w:shd w:val="clear" w:color="auto" w:fill="87CEEB"/>
            <w:noWrap/>
          </w:tcPr>
          <w:p w:rsidR="009218B7" w:rsidRDefault="00C157A8">
            <w:pPr>
              <w:jc w:val="center"/>
            </w:pPr>
            <w:r>
              <w:rPr>
                <w:b/>
                <w:bCs/>
                <w:shd w:val="clear" w:color="auto" w:fill="87CEEB"/>
              </w:rPr>
              <w:t>PIC</w:t>
            </w:r>
          </w:p>
        </w:tc>
        <w:tc>
          <w:tcPr>
            <w:tcW w:w="695" w:type="pct"/>
            <w:shd w:val="clear" w:color="auto" w:fill="87CEEB"/>
            <w:noWrap/>
          </w:tcPr>
          <w:p w:rsidR="009218B7" w:rsidRDefault="00C157A8">
            <w:pPr>
              <w:jc w:val="center"/>
            </w:pPr>
            <w:r>
              <w:rPr>
                <w:b/>
                <w:bCs/>
                <w:shd w:val="clear" w:color="auto" w:fill="87CEEB"/>
              </w:rPr>
              <w:t>TIMELINE</w:t>
            </w:r>
          </w:p>
        </w:tc>
        <w:tc>
          <w:tcPr>
            <w:tcW w:w="518" w:type="pct"/>
            <w:shd w:val="clear" w:color="auto" w:fill="87CEEB"/>
            <w:noWrap/>
          </w:tcPr>
          <w:p w:rsidR="009218B7" w:rsidRDefault="00C157A8">
            <w:pPr>
              <w:jc w:val="center"/>
            </w:pPr>
            <w:r>
              <w:rPr>
                <w:b/>
                <w:bCs/>
                <w:shd w:val="clear" w:color="auto" w:fill="87CEEB"/>
              </w:rPr>
              <w:t>KET</w:t>
            </w:r>
          </w:p>
        </w:tc>
      </w:tr>
      <w:tr w:rsidR="00813BA7" w:rsidTr="004253FB">
        <w:tblPrEx>
          <w:tblCellMar>
            <w:top w:w="0" w:type="dxa"/>
            <w:bottom w:w="0" w:type="dxa"/>
          </w:tblCellMar>
        </w:tblPrEx>
        <w:tc>
          <w:tcPr>
            <w:tcW w:w="314" w:type="pct"/>
            <w:noWrap/>
          </w:tcPr>
          <w:p w:rsidR="00813BA7" w:rsidRDefault="00813BA7" w:rsidP="004253FB">
            <w:pPr>
              <w:jc w:val="center"/>
            </w:pPr>
            <w:r>
              <w:t>1</w:t>
            </w:r>
          </w:p>
        </w:tc>
        <w:tc>
          <w:tcPr>
            <w:tcW w:w="1312" w:type="pct"/>
            <w:noWrap/>
          </w:tcPr>
          <w:p w:rsidR="00813BA7" w:rsidRDefault="00813BA7" w:rsidP="000E165D">
            <w:r w:rsidRPr="005004CD">
              <w:t>Anggaran Kewaspadaan dan Penanggulangan</w:t>
            </w:r>
          </w:p>
        </w:tc>
        <w:tc>
          <w:tcPr>
            <w:tcW w:w="1390" w:type="pct"/>
            <w:noWrap/>
          </w:tcPr>
          <w:p w:rsidR="00813BA7" w:rsidRDefault="00813BA7" w:rsidP="000E165D">
            <w:pPr>
              <w:spacing w:after="0"/>
            </w:pPr>
            <w:r>
              <w:t xml:space="preserve">Mengusulkan kepada Pusat, Provinsi atau Daerah untuk </w:t>
            </w:r>
            <w:r w:rsidR="00461848">
              <w:t xml:space="preserve">Memberikan / </w:t>
            </w:r>
            <w:r>
              <w:t>menambah anggaran Kewaspadaan dan penanggulangan</w:t>
            </w:r>
          </w:p>
        </w:tc>
        <w:tc>
          <w:tcPr>
            <w:tcW w:w="771" w:type="pct"/>
            <w:noWrap/>
          </w:tcPr>
          <w:p w:rsidR="00813BA7" w:rsidRDefault="00813BA7" w:rsidP="000E165D">
            <w:pPr>
              <w:spacing w:after="0"/>
            </w:pPr>
            <w:r w:rsidRPr="005478F4">
              <w:t>Kabid P2P, Kasi Survim</w:t>
            </w:r>
          </w:p>
        </w:tc>
        <w:tc>
          <w:tcPr>
            <w:tcW w:w="695" w:type="pct"/>
            <w:noWrap/>
          </w:tcPr>
          <w:p w:rsidR="00813BA7" w:rsidRDefault="00813BA7" w:rsidP="000E165D">
            <w:pPr>
              <w:spacing w:after="0"/>
            </w:pPr>
            <w:r>
              <w:t>Oktober 2025</w:t>
            </w:r>
          </w:p>
        </w:tc>
        <w:tc>
          <w:tcPr>
            <w:tcW w:w="518" w:type="pct"/>
            <w:noWrap/>
          </w:tcPr>
          <w:p w:rsidR="00813BA7" w:rsidRDefault="00813BA7" w:rsidP="000E165D">
            <w:pPr>
              <w:spacing w:after="0"/>
              <w:jc w:val="center"/>
            </w:pPr>
          </w:p>
        </w:tc>
      </w:tr>
      <w:tr w:rsidR="00813BA7" w:rsidTr="004253FB">
        <w:tblPrEx>
          <w:tblCellMar>
            <w:top w:w="0" w:type="dxa"/>
            <w:bottom w:w="0" w:type="dxa"/>
          </w:tblCellMar>
        </w:tblPrEx>
        <w:tc>
          <w:tcPr>
            <w:tcW w:w="314" w:type="pct"/>
            <w:noWrap/>
          </w:tcPr>
          <w:p w:rsidR="00813BA7" w:rsidRDefault="00813BA7" w:rsidP="004253FB">
            <w:pPr>
              <w:jc w:val="center"/>
            </w:pPr>
            <w:r>
              <w:t>2</w:t>
            </w:r>
          </w:p>
        </w:tc>
        <w:tc>
          <w:tcPr>
            <w:tcW w:w="1312" w:type="pct"/>
            <w:noWrap/>
          </w:tcPr>
          <w:p w:rsidR="00813BA7" w:rsidRDefault="00813BA7" w:rsidP="000E165D">
            <w:r>
              <w:t>Surveilans Rantai Pasar Unggas</w:t>
            </w:r>
          </w:p>
        </w:tc>
        <w:tc>
          <w:tcPr>
            <w:tcW w:w="1390" w:type="pct"/>
            <w:noWrap/>
          </w:tcPr>
          <w:p w:rsidR="00813BA7" w:rsidRDefault="00813BA7" w:rsidP="00461848">
            <w:pPr>
              <w:spacing w:after="0"/>
            </w:pPr>
            <w:r w:rsidRPr="005478F4">
              <w:t xml:space="preserve">Melakukan </w:t>
            </w:r>
            <w:r w:rsidR="00461848">
              <w:t>Koordinasi dengan Dinas Peternakan atau lintas sektor terkait untuk mengetahui data dan rantai pasar unggas</w:t>
            </w:r>
          </w:p>
        </w:tc>
        <w:tc>
          <w:tcPr>
            <w:tcW w:w="771" w:type="pct"/>
            <w:noWrap/>
          </w:tcPr>
          <w:p w:rsidR="00813BA7" w:rsidRDefault="00813BA7" w:rsidP="000E165D">
            <w:pPr>
              <w:spacing w:after="0"/>
            </w:pPr>
            <w:r w:rsidRPr="00A83378">
              <w:t>Kabid P2P, Kasi Survim dan Petugas Surveilans</w:t>
            </w:r>
          </w:p>
        </w:tc>
        <w:tc>
          <w:tcPr>
            <w:tcW w:w="695" w:type="pct"/>
            <w:noWrap/>
          </w:tcPr>
          <w:p w:rsidR="00813BA7" w:rsidRDefault="00813BA7" w:rsidP="000E165D">
            <w:pPr>
              <w:spacing w:after="0"/>
            </w:pPr>
            <w:r>
              <w:t>September 2025</w:t>
            </w:r>
          </w:p>
        </w:tc>
        <w:tc>
          <w:tcPr>
            <w:tcW w:w="518" w:type="pct"/>
            <w:noWrap/>
          </w:tcPr>
          <w:p w:rsidR="00813BA7" w:rsidRDefault="00813BA7" w:rsidP="000E165D">
            <w:pPr>
              <w:spacing w:after="0"/>
              <w:jc w:val="center"/>
            </w:pPr>
            <w:r>
              <w:t>-</w:t>
            </w:r>
          </w:p>
        </w:tc>
      </w:tr>
      <w:tr w:rsidR="00813BA7" w:rsidTr="004253FB">
        <w:tblPrEx>
          <w:tblCellMar>
            <w:top w:w="0" w:type="dxa"/>
            <w:bottom w:w="0" w:type="dxa"/>
          </w:tblCellMar>
        </w:tblPrEx>
        <w:tc>
          <w:tcPr>
            <w:tcW w:w="314" w:type="pct"/>
            <w:noWrap/>
          </w:tcPr>
          <w:p w:rsidR="00813BA7" w:rsidRDefault="00813BA7" w:rsidP="004253FB">
            <w:pPr>
              <w:jc w:val="center"/>
            </w:pPr>
            <w:r>
              <w:t>3</w:t>
            </w:r>
          </w:p>
        </w:tc>
        <w:tc>
          <w:tcPr>
            <w:tcW w:w="1312" w:type="pct"/>
            <w:noWrap/>
          </w:tcPr>
          <w:p w:rsidR="00813BA7" w:rsidRDefault="00813BA7" w:rsidP="000E165D">
            <w:r>
              <w:t>Promosi</w:t>
            </w:r>
          </w:p>
        </w:tc>
        <w:tc>
          <w:tcPr>
            <w:tcW w:w="1390" w:type="pct"/>
            <w:noWrap/>
          </w:tcPr>
          <w:p w:rsidR="00813BA7" w:rsidRDefault="00461848" w:rsidP="000E165D">
            <w:pPr>
              <w:spacing w:after="0"/>
            </w:pPr>
            <w:r>
              <w:t>Melakukan Koordinasi dengan Promkes Dinkes untuk membuat Media KIE yang bisa di akses petugas kesehatan dan masyarakat</w:t>
            </w:r>
            <w:r w:rsidR="00813BA7">
              <w:t xml:space="preserve"> </w:t>
            </w:r>
          </w:p>
        </w:tc>
        <w:tc>
          <w:tcPr>
            <w:tcW w:w="771" w:type="pct"/>
            <w:noWrap/>
          </w:tcPr>
          <w:p w:rsidR="00813BA7" w:rsidRDefault="00813BA7" w:rsidP="00461848">
            <w:pPr>
              <w:spacing w:after="0"/>
            </w:pPr>
            <w:r>
              <w:t xml:space="preserve">Kabid P2P, Kasi Survim </w:t>
            </w:r>
          </w:p>
        </w:tc>
        <w:tc>
          <w:tcPr>
            <w:tcW w:w="695" w:type="pct"/>
            <w:noWrap/>
          </w:tcPr>
          <w:p w:rsidR="00813BA7" w:rsidRDefault="00461848" w:rsidP="000E165D">
            <w:pPr>
              <w:spacing w:after="0"/>
            </w:pPr>
            <w:r>
              <w:t>Oktober</w:t>
            </w:r>
            <w:r w:rsidR="00813BA7">
              <w:t xml:space="preserve"> 2025</w:t>
            </w:r>
          </w:p>
        </w:tc>
        <w:tc>
          <w:tcPr>
            <w:tcW w:w="518" w:type="pct"/>
            <w:noWrap/>
          </w:tcPr>
          <w:p w:rsidR="00813BA7" w:rsidRDefault="00813BA7" w:rsidP="000E165D">
            <w:pPr>
              <w:spacing w:after="0"/>
              <w:jc w:val="center"/>
            </w:pPr>
            <w:r>
              <w:t>-</w:t>
            </w:r>
          </w:p>
        </w:tc>
      </w:tr>
    </w:tbl>
    <w:p w:rsidR="009218B7" w:rsidRDefault="009218B7"/>
    <w:tbl>
      <w:tblPr>
        <w:tblW w:w="5000" w:type="pct"/>
        <w:tblCellMar>
          <w:left w:w="10" w:type="dxa"/>
          <w:right w:w="10" w:type="dxa"/>
        </w:tblCellMar>
        <w:tblLook w:val="0000" w:firstRow="0" w:lastRow="0" w:firstColumn="0" w:lastColumn="0" w:noHBand="0" w:noVBand="0"/>
      </w:tblPr>
      <w:tblGrid>
        <w:gridCol w:w="4377"/>
        <w:gridCol w:w="4668"/>
      </w:tblGrid>
      <w:tr w:rsidR="009218B7" w:rsidTr="005004CD">
        <w:tblPrEx>
          <w:tblCellMar>
            <w:top w:w="0" w:type="dxa"/>
            <w:bottom w:w="0" w:type="dxa"/>
          </w:tblCellMar>
        </w:tblPrEx>
        <w:tc>
          <w:tcPr>
            <w:tcW w:w="3618" w:type="pct"/>
            <w:noWrap/>
          </w:tcPr>
          <w:p w:rsidR="009218B7" w:rsidRDefault="009218B7"/>
        </w:tc>
        <w:tc>
          <w:tcPr>
            <w:tcW w:w="1382" w:type="pct"/>
            <w:noWrap/>
          </w:tcPr>
          <w:p w:rsidR="009218B7" w:rsidRDefault="005004CD" w:rsidP="005004CD">
            <w:pPr>
              <w:jc w:val="center"/>
            </w:pPr>
            <w:r>
              <w:t>Tidore</w:t>
            </w:r>
            <w:r w:rsidR="00C157A8">
              <w:t xml:space="preserve">, </w:t>
            </w:r>
            <w:r>
              <w:t xml:space="preserve">Juli </w:t>
            </w:r>
            <w:r w:rsidR="00C157A8">
              <w:t>2025</w:t>
            </w:r>
          </w:p>
        </w:tc>
      </w:tr>
      <w:tr w:rsidR="009218B7" w:rsidTr="005004CD">
        <w:tblPrEx>
          <w:tblCellMar>
            <w:top w:w="0" w:type="dxa"/>
            <w:bottom w:w="0" w:type="dxa"/>
          </w:tblCellMar>
        </w:tblPrEx>
        <w:tc>
          <w:tcPr>
            <w:tcW w:w="3618" w:type="pct"/>
            <w:noWrap/>
          </w:tcPr>
          <w:p w:rsidR="009218B7" w:rsidRDefault="009218B7"/>
        </w:tc>
        <w:tc>
          <w:tcPr>
            <w:tcW w:w="1382" w:type="pct"/>
            <w:noWrap/>
          </w:tcPr>
          <w:p w:rsidR="009218B7" w:rsidRDefault="005004CD" w:rsidP="005004CD">
            <w:pPr>
              <w:jc w:val="center"/>
            </w:pPr>
            <w:r>
              <w:rPr>
                <w:noProof/>
              </w:rPr>
              <w:drawing>
                <wp:anchor distT="0" distB="0" distL="114300" distR="114300" simplePos="0" relativeHeight="251659264" behindDoc="0" locked="0" layoutInCell="1" allowOverlap="1" wp14:anchorId="0FD1167D" wp14:editId="63586684">
                  <wp:simplePos x="0" y="0"/>
                  <wp:positionH relativeFrom="column">
                    <wp:posOffset>687705</wp:posOffset>
                  </wp:positionH>
                  <wp:positionV relativeFrom="paragraph">
                    <wp:posOffset>-635</wp:posOffset>
                  </wp:positionV>
                  <wp:extent cx="749935" cy="7131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935" cy="7131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0498911" wp14:editId="401C1151">
                  <wp:simplePos x="0" y="0"/>
                  <wp:positionH relativeFrom="column">
                    <wp:posOffset>906780</wp:posOffset>
                  </wp:positionH>
                  <wp:positionV relativeFrom="paragraph">
                    <wp:posOffset>104140</wp:posOffset>
                  </wp:positionV>
                  <wp:extent cx="1146175" cy="4876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487680"/>
                          </a:xfrm>
                          <a:prstGeom prst="rect">
                            <a:avLst/>
                          </a:prstGeom>
                          <a:noFill/>
                        </pic:spPr>
                      </pic:pic>
                    </a:graphicData>
                  </a:graphic>
                  <wp14:sizeRelH relativeFrom="page">
                    <wp14:pctWidth>0</wp14:pctWidth>
                  </wp14:sizeRelH>
                  <wp14:sizeRelV relativeFrom="page">
                    <wp14:pctHeight>0</wp14:pctHeight>
                  </wp14:sizeRelV>
                </wp:anchor>
              </w:drawing>
            </w:r>
            <w:r>
              <w:t xml:space="preserve">Plt. </w:t>
            </w:r>
            <w:r w:rsidR="00C157A8">
              <w:t xml:space="preserve">Kepala Dinas Kesehatan </w:t>
            </w:r>
            <w:r>
              <w:t>Kota Tidore Kepulauan</w:t>
            </w:r>
          </w:p>
        </w:tc>
      </w:tr>
      <w:tr w:rsidR="009218B7" w:rsidTr="005004CD">
        <w:tblPrEx>
          <w:tblCellMar>
            <w:top w:w="0" w:type="dxa"/>
            <w:bottom w:w="0" w:type="dxa"/>
          </w:tblCellMar>
        </w:tblPrEx>
        <w:tc>
          <w:tcPr>
            <w:tcW w:w="3618" w:type="pct"/>
            <w:noWrap/>
          </w:tcPr>
          <w:p w:rsidR="009218B7" w:rsidRDefault="009218B7"/>
        </w:tc>
        <w:tc>
          <w:tcPr>
            <w:tcW w:w="1382" w:type="pct"/>
            <w:noWrap/>
          </w:tcPr>
          <w:p w:rsidR="009218B7" w:rsidRDefault="009218B7"/>
        </w:tc>
      </w:tr>
      <w:tr w:rsidR="009218B7" w:rsidTr="005004CD">
        <w:tblPrEx>
          <w:tblCellMar>
            <w:top w:w="0" w:type="dxa"/>
            <w:bottom w:w="0" w:type="dxa"/>
          </w:tblCellMar>
        </w:tblPrEx>
        <w:tc>
          <w:tcPr>
            <w:tcW w:w="3618" w:type="pct"/>
            <w:noWrap/>
          </w:tcPr>
          <w:p w:rsidR="009218B7" w:rsidRDefault="009218B7" w:rsidP="005004CD">
            <w:pPr>
              <w:spacing w:after="0"/>
            </w:pPr>
          </w:p>
        </w:tc>
        <w:tc>
          <w:tcPr>
            <w:tcW w:w="1382" w:type="pct"/>
            <w:noWrap/>
          </w:tcPr>
          <w:p w:rsidR="009218B7" w:rsidRPr="005004CD" w:rsidRDefault="005004CD" w:rsidP="005004CD">
            <w:pPr>
              <w:spacing w:after="0"/>
              <w:jc w:val="center"/>
              <w:rPr>
                <w:u w:val="single"/>
              </w:rPr>
            </w:pPr>
            <w:r w:rsidRPr="005004CD">
              <w:rPr>
                <w:u w:val="single"/>
              </w:rPr>
              <w:t>Ns. Saiful Salim, S.Kep</w:t>
            </w:r>
          </w:p>
        </w:tc>
      </w:tr>
      <w:tr w:rsidR="009218B7" w:rsidTr="005004CD">
        <w:tblPrEx>
          <w:tblCellMar>
            <w:top w:w="0" w:type="dxa"/>
            <w:bottom w:w="0" w:type="dxa"/>
          </w:tblCellMar>
        </w:tblPrEx>
        <w:tc>
          <w:tcPr>
            <w:tcW w:w="3618" w:type="pct"/>
            <w:noWrap/>
          </w:tcPr>
          <w:p w:rsidR="009218B7" w:rsidRDefault="009218B7" w:rsidP="005004CD">
            <w:pPr>
              <w:spacing w:after="0"/>
            </w:pPr>
          </w:p>
        </w:tc>
        <w:tc>
          <w:tcPr>
            <w:tcW w:w="1382" w:type="pct"/>
            <w:noWrap/>
          </w:tcPr>
          <w:p w:rsidR="009218B7" w:rsidRDefault="005004CD" w:rsidP="005004CD">
            <w:pPr>
              <w:spacing w:after="0"/>
              <w:jc w:val="center"/>
            </w:pPr>
            <w:r w:rsidRPr="005004CD">
              <w:t>NIP. 19810927 200604 1 001</w:t>
            </w:r>
          </w:p>
        </w:tc>
      </w:tr>
    </w:tbl>
    <w:p w:rsidR="009218B7" w:rsidRDefault="009218B7">
      <w:pPr>
        <w:sectPr w:rsidR="009218B7">
          <w:pgSz w:w="11905" w:h="16837"/>
          <w:pgMar w:top="1440" w:right="1440" w:bottom="1440" w:left="1440" w:header="720" w:footer="720" w:gutter="0"/>
          <w:cols w:space="720"/>
        </w:sectPr>
      </w:pPr>
    </w:p>
    <w:p w:rsidR="009218B7" w:rsidRDefault="00C157A8">
      <w:pPr>
        <w:jc w:val="center"/>
      </w:pPr>
      <w:r>
        <w:rPr>
          <w:b/>
          <w:bCs/>
        </w:rPr>
        <w:lastRenderedPageBreak/>
        <w:t>TAHAPAN MEMBUAT DOKUMEN REKOMENDASI DARI HASIL ANALISIS RISIKO PENYAKIT AVIAN INFLUENZA</w:t>
      </w:r>
    </w:p>
    <w:p w:rsidR="009218B7" w:rsidRDefault="00C157A8">
      <w:pPr>
        <w:jc w:val="center"/>
      </w:pPr>
      <w:r>
        <w:rPr>
          <w:b/>
          <w:bCs/>
        </w:rPr>
        <w:t>Langkah pertama adalah MERUMUSKAN MASALAH</w:t>
      </w:r>
    </w:p>
    <w:p w:rsidR="009218B7" w:rsidRDefault="00C157A8">
      <w:r>
        <w:rPr>
          <w:b/>
          <w:bCs/>
        </w:rPr>
        <w:t>1. MENETAPKAN SUBKATEGORI PRIORITAS</w:t>
      </w:r>
    </w:p>
    <w:p w:rsidR="009218B7" w:rsidRDefault="00C157A8">
      <w:r>
        <w:t>Subkategori prioritas ditetapkan dengan langkah sebagai berikut:</w:t>
      </w:r>
    </w:p>
    <w:p w:rsidR="009218B7" w:rsidRDefault="00C157A8">
      <w:pPr>
        <w:numPr>
          <w:ilvl w:val="0"/>
          <w:numId w:val="5"/>
        </w:numPr>
      </w:pPr>
      <w:r>
        <w:t>Memilih maksimal lima (5) subkategori pada setiap kategori kerentanan dan kapasitas</w:t>
      </w:r>
    </w:p>
    <w:p w:rsidR="009218B7" w:rsidRDefault="00C157A8">
      <w:pPr>
        <w:numPr>
          <w:ilvl w:val="0"/>
          <w:numId w:val="5"/>
        </w:numPr>
      </w:pPr>
      <w:r>
        <w:t xml:space="preserve">Lima sub kategori kerentanan yang dipilih merupakan subkategori dengan </w:t>
      </w:r>
      <w:r>
        <w:t xml:space="preserve">nilai risiko kategori kerentanan tertinggi (urutan dari tertinggi: Tinggi, Sedang, Rendah, Abai) dan bobot tertinggi </w:t>
      </w:r>
    </w:p>
    <w:p w:rsidR="009218B7" w:rsidRDefault="00C157A8">
      <w:pPr>
        <w:numPr>
          <w:ilvl w:val="0"/>
          <w:numId w:val="5"/>
        </w:numPr>
      </w:pPr>
      <w:r>
        <w:t>Lima sub kategori kapasitas yang dipilih merupakan subkategori dengan nilai risiko kategori kapasitas terendah (urutan dari terendah: Abai</w:t>
      </w:r>
      <w:r>
        <w:t>, Rendah, Sedang, Tinggi) dan bobot tertinggi</w:t>
      </w:r>
    </w:p>
    <w:p w:rsidR="009218B7" w:rsidRDefault="00C157A8">
      <w:r>
        <w:rPr>
          <w:b/>
          <w:bCs/>
        </w:rPr>
        <w:t>2. Menetapkan Subkategori yang dapat ditindaklanjuti</w:t>
      </w:r>
    </w:p>
    <w:p w:rsidR="009218B7" w:rsidRDefault="00C157A8">
      <w:pPr>
        <w:numPr>
          <w:ilvl w:val="0"/>
          <w:numId w:val="6"/>
        </w:numPr>
      </w:pPr>
      <w:r>
        <w:t>Dari masing-masing lima Subkategori yang dipilih, ditetapkan masing-masing maksimal tiga subkategori dari setiap kategori kerentanan dan kapasitas.</w:t>
      </w:r>
    </w:p>
    <w:p w:rsidR="009218B7" w:rsidRDefault="00C157A8">
      <w:pPr>
        <w:numPr>
          <w:ilvl w:val="0"/>
          <w:numId w:val="6"/>
        </w:numPr>
      </w:pPr>
      <w:r>
        <w:t>Pemilihan</w:t>
      </w:r>
      <w:r>
        <w:t xml:space="preserve"> tiga subkategori berdasarkan bobot tertinggi (kerentanan) atau bobot terendah (kapasitas) dan/atau pertimbangan daerah masing-masing.</w:t>
      </w:r>
    </w:p>
    <w:p w:rsidR="009218B7" w:rsidRDefault="00C157A8">
      <w:pPr>
        <w:numPr>
          <w:ilvl w:val="0"/>
          <w:numId w:val="6"/>
        </w:numPr>
      </w:pPr>
      <w:r>
        <w:t>Untuk penyakit MERS, subkategori pada kategori kerentanan tidak perlu ditindaklanjuti karena tindak lanjutnya akan berkai</w:t>
      </w:r>
      <w:r>
        <w:t>tan dengan kapasitas.</w:t>
      </w:r>
    </w:p>
    <w:p w:rsidR="009218B7" w:rsidRDefault="00C157A8">
      <w:pPr>
        <w:numPr>
          <w:ilvl w:val="0"/>
          <w:numId w:val="6"/>
        </w:numPr>
      </w:pPr>
      <w:r>
        <w:t>Kerentanan tetap menjadi pertimbangan dalam menentukan rekomendasi.</w:t>
      </w:r>
    </w:p>
    <w:p w:rsidR="009218B7" w:rsidRDefault="00C157A8">
      <w:pPr>
        <w:jc w:val="center"/>
      </w:pPr>
      <w:r>
        <w:t>Tabel Isian :</w:t>
      </w:r>
    </w:p>
    <w:p w:rsidR="009218B7" w:rsidRDefault="00C157A8">
      <w:pPr>
        <w:jc w:val="center"/>
      </w:pPr>
      <w:r>
        <w:rPr>
          <w:b/>
          <w:bCs/>
        </w:rPr>
        <w:t>Penetapan Subkategori prioritas pada kategori kerentanan</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19"/>
        <w:gridCol w:w="6512"/>
        <w:gridCol w:w="716"/>
        <w:gridCol w:w="1116"/>
      </w:tblGrid>
      <w:tr w:rsidR="009218B7" w:rsidTr="008167B8">
        <w:tblPrEx>
          <w:tblCellMar>
            <w:top w:w="0" w:type="dxa"/>
            <w:bottom w:w="0" w:type="dxa"/>
          </w:tblCellMar>
        </w:tblPrEx>
        <w:tc>
          <w:tcPr>
            <w:tcW w:w="719" w:type="dxa"/>
            <w:noWrap/>
          </w:tcPr>
          <w:p w:rsidR="009218B7" w:rsidRDefault="00C157A8">
            <w:pPr>
              <w:jc w:val="center"/>
            </w:pPr>
            <w:r>
              <w:rPr>
                <w:b/>
                <w:bCs/>
              </w:rPr>
              <w:t>No</w:t>
            </w:r>
          </w:p>
        </w:tc>
        <w:tc>
          <w:tcPr>
            <w:tcW w:w="6512" w:type="dxa"/>
            <w:noWrap/>
          </w:tcPr>
          <w:p w:rsidR="009218B7" w:rsidRDefault="00C157A8">
            <w:pPr>
              <w:jc w:val="center"/>
            </w:pPr>
            <w:r>
              <w:rPr>
                <w:b/>
                <w:bCs/>
              </w:rPr>
              <w:t>Subkategori</w:t>
            </w:r>
          </w:p>
        </w:tc>
        <w:tc>
          <w:tcPr>
            <w:tcW w:w="716" w:type="dxa"/>
            <w:noWrap/>
          </w:tcPr>
          <w:p w:rsidR="009218B7" w:rsidRDefault="00C157A8">
            <w:pPr>
              <w:jc w:val="center"/>
            </w:pPr>
            <w:r>
              <w:rPr>
                <w:b/>
                <w:bCs/>
              </w:rPr>
              <w:t>Bobot</w:t>
            </w:r>
          </w:p>
        </w:tc>
        <w:tc>
          <w:tcPr>
            <w:tcW w:w="1116" w:type="dxa"/>
            <w:noWrap/>
          </w:tcPr>
          <w:p w:rsidR="009218B7" w:rsidRDefault="00C157A8">
            <w:pPr>
              <w:jc w:val="center"/>
            </w:pPr>
            <w:r>
              <w:rPr>
                <w:b/>
                <w:bCs/>
              </w:rPr>
              <w:t>Nilai Risiko</w:t>
            </w:r>
          </w:p>
        </w:tc>
      </w:tr>
      <w:tr w:rsidR="009218B7" w:rsidTr="008167B8">
        <w:tblPrEx>
          <w:tblCellMar>
            <w:top w:w="0" w:type="dxa"/>
            <w:bottom w:w="0" w:type="dxa"/>
          </w:tblCellMar>
        </w:tblPrEx>
        <w:tc>
          <w:tcPr>
            <w:tcW w:w="719" w:type="dxa"/>
            <w:noWrap/>
          </w:tcPr>
          <w:p w:rsidR="009218B7" w:rsidRDefault="00C157A8">
            <w:r>
              <w:t>1</w:t>
            </w:r>
          </w:p>
        </w:tc>
        <w:tc>
          <w:tcPr>
            <w:tcW w:w="6512" w:type="dxa"/>
            <w:noWrap/>
          </w:tcPr>
          <w:p w:rsidR="009218B7" w:rsidRDefault="00C157A8">
            <w:r>
              <w:t>I. Karakteristik Penduduk</w:t>
            </w:r>
          </w:p>
        </w:tc>
        <w:tc>
          <w:tcPr>
            <w:tcW w:w="716" w:type="dxa"/>
            <w:noWrap/>
          </w:tcPr>
          <w:p w:rsidR="009218B7" w:rsidRDefault="00C157A8">
            <w:pPr>
              <w:jc w:val="center"/>
            </w:pPr>
            <w:r>
              <w:rPr>
                <w:b/>
                <w:bCs/>
              </w:rPr>
              <w:t>33.33%</w:t>
            </w:r>
          </w:p>
        </w:tc>
        <w:tc>
          <w:tcPr>
            <w:tcW w:w="1116" w:type="dxa"/>
            <w:noWrap/>
          </w:tcPr>
          <w:p w:rsidR="009218B7" w:rsidRDefault="00C157A8">
            <w:pPr>
              <w:jc w:val="center"/>
            </w:pPr>
            <w:r>
              <w:rPr>
                <w:b/>
                <w:bCs/>
                <w:color w:val="28A745"/>
              </w:rPr>
              <w:t>RENDAH</w:t>
            </w:r>
          </w:p>
        </w:tc>
      </w:tr>
      <w:tr w:rsidR="009218B7" w:rsidTr="008167B8">
        <w:tblPrEx>
          <w:tblCellMar>
            <w:top w:w="0" w:type="dxa"/>
            <w:bottom w:w="0" w:type="dxa"/>
          </w:tblCellMar>
        </w:tblPrEx>
        <w:tc>
          <w:tcPr>
            <w:tcW w:w="719" w:type="dxa"/>
            <w:noWrap/>
          </w:tcPr>
          <w:p w:rsidR="009218B7" w:rsidRDefault="00C157A8">
            <w:r>
              <w:t>2</w:t>
            </w:r>
          </w:p>
        </w:tc>
        <w:tc>
          <w:tcPr>
            <w:tcW w:w="6512" w:type="dxa"/>
            <w:noWrap/>
          </w:tcPr>
          <w:p w:rsidR="009218B7" w:rsidRDefault="00C157A8">
            <w:r>
              <w:t>II. Kewaspadaan Kab/Kota</w:t>
            </w:r>
          </w:p>
        </w:tc>
        <w:tc>
          <w:tcPr>
            <w:tcW w:w="716" w:type="dxa"/>
            <w:noWrap/>
          </w:tcPr>
          <w:p w:rsidR="009218B7" w:rsidRDefault="00C157A8">
            <w:pPr>
              <w:jc w:val="center"/>
            </w:pPr>
            <w:r>
              <w:rPr>
                <w:b/>
                <w:bCs/>
              </w:rPr>
              <w:t>33.33%</w:t>
            </w:r>
          </w:p>
        </w:tc>
        <w:tc>
          <w:tcPr>
            <w:tcW w:w="1116" w:type="dxa"/>
            <w:noWrap/>
          </w:tcPr>
          <w:p w:rsidR="009218B7" w:rsidRDefault="00C157A8">
            <w:pPr>
              <w:jc w:val="center"/>
            </w:pPr>
            <w:r>
              <w:rPr>
                <w:b/>
                <w:bCs/>
                <w:color w:val="28A745"/>
              </w:rPr>
              <w:t>RENDAH</w:t>
            </w:r>
          </w:p>
        </w:tc>
      </w:tr>
      <w:tr w:rsidR="009218B7" w:rsidTr="008167B8">
        <w:tblPrEx>
          <w:tblCellMar>
            <w:top w:w="0" w:type="dxa"/>
            <w:bottom w:w="0" w:type="dxa"/>
          </w:tblCellMar>
        </w:tblPrEx>
        <w:tc>
          <w:tcPr>
            <w:tcW w:w="719" w:type="dxa"/>
            <w:noWrap/>
          </w:tcPr>
          <w:p w:rsidR="009218B7" w:rsidRDefault="00C157A8">
            <w:r>
              <w:t>3</w:t>
            </w:r>
          </w:p>
        </w:tc>
        <w:tc>
          <w:tcPr>
            <w:tcW w:w="6512" w:type="dxa"/>
            <w:noWrap/>
          </w:tcPr>
          <w:p w:rsidR="009218B7" w:rsidRDefault="00C157A8">
            <w:r>
              <w:t>III. Kunjungan Penduduk dari Negara/Wilayah Berisiko</w:t>
            </w:r>
          </w:p>
        </w:tc>
        <w:tc>
          <w:tcPr>
            <w:tcW w:w="716" w:type="dxa"/>
            <w:noWrap/>
          </w:tcPr>
          <w:p w:rsidR="009218B7" w:rsidRDefault="00C157A8">
            <w:pPr>
              <w:jc w:val="center"/>
            </w:pPr>
            <w:r>
              <w:rPr>
                <w:b/>
                <w:bCs/>
              </w:rPr>
              <w:t>33.33%</w:t>
            </w:r>
          </w:p>
        </w:tc>
        <w:tc>
          <w:tcPr>
            <w:tcW w:w="1116" w:type="dxa"/>
            <w:noWrap/>
          </w:tcPr>
          <w:p w:rsidR="009218B7" w:rsidRDefault="00C157A8">
            <w:pPr>
              <w:jc w:val="center"/>
            </w:pPr>
            <w:r>
              <w:rPr>
                <w:b/>
                <w:bCs/>
                <w:color w:val="28A745"/>
              </w:rPr>
              <w:t>RENDAH</w:t>
            </w:r>
          </w:p>
        </w:tc>
      </w:tr>
    </w:tbl>
    <w:p w:rsidR="009218B7" w:rsidRDefault="009218B7"/>
    <w:p w:rsidR="009218B7" w:rsidRDefault="00C157A8">
      <w:pPr>
        <w:jc w:val="center"/>
      </w:pPr>
      <w:r>
        <w:rPr>
          <w:b/>
          <w:bCs/>
        </w:rPr>
        <w:t xml:space="preserve">Penetapan Subkategori yang dapat ditindaklanjuti pada kategori kerentanan </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719"/>
        <w:gridCol w:w="6613"/>
        <w:gridCol w:w="716"/>
        <w:gridCol w:w="1116"/>
      </w:tblGrid>
      <w:tr w:rsidR="009218B7" w:rsidTr="008167B8">
        <w:tblPrEx>
          <w:tblCellMar>
            <w:top w:w="0" w:type="dxa"/>
            <w:bottom w:w="0" w:type="dxa"/>
          </w:tblCellMar>
        </w:tblPrEx>
        <w:tc>
          <w:tcPr>
            <w:tcW w:w="719" w:type="dxa"/>
            <w:noWrap/>
          </w:tcPr>
          <w:p w:rsidR="009218B7" w:rsidRDefault="00C157A8">
            <w:pPr>
              <w:jc w:val="center"/>
            </w:pPr>
            <w:r>
              <w:rPr>
                <w:b/>
                <w:bCs/>
              </w:rPr>
              <w:t>No</w:t>
            </w:r>
          </w:p>
        </w:tc>
        <w:tc>
          <w:tcPr>
            <w:tcW w:w="6613" w:type="dxa"/>
            <w:noWrap/>
          </w:tcPr>
          <w:p w:rsidR="009218B7" w:rsidRDefault="00C157A8">
            <w:pPr>
              <w:jc w:val="center"/>
            </w:pPr>
            <w:r>
              <w:rPr>
                <w:b/>
                <w:bCs/>
              </w:rPr>
              <w:t>Subkategori</w:t>
            </w:r>
          </w:p>
        </w:tc>
        <w:tc>
          <w:tcPr>
            <w:tcW w:w="615" w:type="dxa"/>
            <w:noWrap/>
          </w:tcPr>
          <w:p w:rsidR="009218B7" w:rsidRDefault="00C157A8">
            <w:pPr>
              <w:jc w:val="center"/>
            </w:pPr>
            <w:r>
              <w:rPr>
                <w:b/>
                <w:bCs/>
              </w:rPr>
              <w:t>Bobot</w:t>
            </w:r>
          </w:p>
        </w:tc>
        <w:tc>
          <w:tcPr>
            <w:tcW w:w="1116" w:type="dxa"/>
            <w:noWrap/>
          </w:tcPr>
          <w:p w:rsidR="009218B7" w:rsidRDefault="00C157A8">
            <w:pPr>
              <w:jc w:val="center"/>
            </w:pPr>
            <w:r>
              <w:rPr>
                <w:b/>
                <w:bCs/>
              </w:rPr>
              <w:t>Nilai Risiko</w:t>
            </w:r>
          </w:p>
        </w:tc>
      </w:tr>
      <w:tr w:rsidR="008167B8" w:rsidTr="008167B8">
        <w:tblPrEx>
          <w:tblCellMar>
            <w:top w:w="0" w:type="dxa"/>
            <w:bottom w:w="0" w:type="dxa"/>
          </w:tblCellMar>
        </w:tblPrEx>
        <w:tc>
          <w:tcPr>
            <w:tcW w:w="719" w:type="dxa"/>
            <w:noWrap/>
          </w:tcPr>
          <w:p w:rsidR="008167B8" w:rsidRDefault="008167B8">
            <w:r>
              <w:t>1</w:t>
            </w:r>
          </w:p>
        </w:tc>
        <w:tc>
          <w:tcPr>
            <w:tcW w:w="6613" w:type="dxa"/>
            <w:noWrap/>
          </w:tcPr>
          <w:p w:rsidR="008167B8" w:rsidRDefault="008167B8" w:rsidP="000E165D">
            <w:r>
              <w:t>I. Karakteristik Penduduk</w:t>
            </w:r>
          </w:p>
        </w:tc>
        <w:tc>
          <w:tcPr>
            <w:tcW w:w="615" w:type="dxa"/>
            <w:noWrap/>
          </w:tcPr>
          <w:p w:rsidR="008167B8" w:rsidRDefault="008167B8" w:rsidP="000E165D">
            <w:pPr>
              <w:jc w:val="center"/>
            </w:pPr>
            <w:r>
              <w:rPr>
                <w:b/>
                <w:bCs/>
              </w:rPr>
              <w:t>33.33%</w:t>
            </w:r>
          </w:p>
        </w:tc>
        <w:tc>
          <w:tcPr>
            <w:tcW w:w="1116" w:type="dxa"/>
            <w:noWrap/>
          </w:tcPr>
          <w:p w:rsidR="008167B8" w:rsidRDefault="008167B8" w:rsidP="000E165D">
            <w:pPr>
              <w:jc w:val="center"/>
            </w:pPr>
            <w:r>
              <w:rPr>
                <w:b/>
                <w:bCs/>
                <w:color w:val="28A745"/>
              </w:rPr>
              <w:t>RENDAH</w:t>
            </w:r>
          </w:p>
        </w:tc>
      </w:tr>
      <w:tr w:rsidR="008167B8" w:rsidTr="008167B8">
        <w:tblPrEx>
          <w:tblCellMar>
            <w:top w:w="0" w:type="dxa"/>
            <w:bottom w:w="0" w:type="dxa"/>
          </w:tblCellMar>
        </w:tblPrEx>
        <w:tc>
          <w:tcPr>
            <w:tcW w:w="719" w:type="dxa"/>
            <w:noWrap/>
          </w:tcPr>
          <w:p w:rsidR="008167B8" w:rsidRDefault="008167B8">
            <w:r>
              <w:t>2</w:t>
            </w:r>
          </w:p>
        </w:tc>
        <w:tc>
          <w:tcPr>
            <w:tcW w:w="6613" w:type="dxa"/>
            <w:noWrap/>
          </w:tcPr>
          <w:p w:rsidR="008167B8" w:rsidRDefault="008167B8" w:rsidP="000E165D">
            <w:r>
              <w:t>II. Kewaspadaan Kab/Kota</w:t>
            </w:r>
          </w:p>
        </w:tc>
        <w:tc>
          <w:tcPr>
            <w:tcW w:w="615" w:type="dxa"/>
            <w:noWrap/>
          </w:tcPr>
          <w:p w:rsidR="008167B8" w:rsidRDefault="008167B8" w:rsidP="000E165D">
            <w:pPr>
              <w:jc w:val="center"/>
            </w:pPr>
            <w:r>
              <w:rPr>
                <w:b/>
                <w:bCs/>
              </w:rPr>
              <w:t>33.33%</w:t>
            </w:r>
          </w:p>
        </w:tc>
        <w:tc>
          <w:tcPr>
            <w:tcW w:w="1116" w:type="dxa"/>
            <w:noWrap/>
          </w:tcPr>
          <w:p w:rsidR="008167B8" w:rsidRDefault="008167B8" w:rsidP="000E165D">
            <w:pPr>
              <w:jc w:val="center"/>
            </w:pPr>
            <w:r>
              <w:rPr>
                <w:b/>
                <w:bCs/>
                <w:color w:val="28A745"/>
              </w:rPr>
              <w:t>RENDAH</w:t>
            </w:r>
          </w:p>
        </w:tc>
      </w:tr>
      <w:tr w:rsidR="008167B8" w:rsidTr="008167B8">
        <w:tblPrEx>
          <w:tblCellMar>
            <w:top w:w="0" w:type="dxa"/>
            <w:bottom w:w="0" w:type="dxa"/>
          </w:tblCellMar>
        </w:tblPrEx>
        <w:tc>
          <w:tcPr>
            <w:tcW w:w="719" w:type="dxa"/>
            <w:noWrap/>
          </w:tcPr>
          <w:p w:rsidR="008167B8" w:rsidRDefault="008167B8">
            <w:r>
              <w:t>3</w:t>
            </w:r>
          </w:p>
        </w:tc>
        <w:tc>
          <w:tcPr>
            <w:tcW w:w="6613" w:type="dxa"/>
            <w:noWrap/>
          </w:tcPr>
          <w:p w:rsidR="008167B8" w:rsidRDefault="008167B8" w:rsidP="000E165D">
            <w:r>
              <w:t>III. Kunjungan Penduduk dari Negara/Wilayah Berisiko</w:t>
            </w:r>
          </w:p>
        </w:tc>
        <w:tc>
          <w:tcPr>
            <w:tcW w:w="615" w:type="dxa"/>
            <w:noWrap/>
          </w:tcPr>
          <w:p w:rsidR="008167B8" w:rsidRDefault="008167B8" w:rsidP="000E165D">
            <w:pPr>
              <w:jc w:val="center"/>
            </w:pPr>
            <w:r>
              <w:rPr>
                <w:b/>
                <w:bCs/>
              </w:rPr>
              <w:t>33.33%</w:t>
            </w:r>
          </w:p>
        </w:tc>
        <w:tc>
          <w:tcPr>
            <w:tcW w:w="1116" w:type="dxa"/>
            <w:noWrap/>
          </w:tcPr>
          <w:p w:rsidR="008167B8" w:rsidRDefault="008167B8" w:rsidP="000E165D">
            <w:pPr>
              <w:jc w:val="center"/>
            </w:pPr>
            <w:r>
              <w:rPr>
                <w:b/>
                <w:bCs/>
                <w:color w:val="28A745"/>
              </w:rPr>
              <w:t>RENDAH</w:t>
            </w:r>
          </w:p>
        </w:tc>
      </w:tr>
    </w:tbl>
    <w:p w:rsidR="009218B7" w:rsidRDefault="009218B7"/>
    <w:p w:rsidR="008167B8" w:rsidRDefault="008167B8">
      <w:pPr>
        <w:jc w:val="center"/>
        <w:rPr>
          <w:b/>
          <w:bCs/>
        </w:rPr>
      </w:pPr>
    </w:p>
    <w:p w:rsidR="009218B7" w:rsidRDefault="00C157A8">
      <w:pPr>
        <w:jc w:val="center"/>
      </w:pPr>
      <w:r>
        <w:rPr>
          <w:b/>
          <w:bCs/>
        </w:rPr>
        <w:lastRenderedPageBreak/>
        <w:t xml:space="preserve">Penetapan Subkategori prioritas pada kategori kapasitas </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76"/>
        <w:gridCol w:w="6654"/>
        <w:gridCol w:w="716"/>
        <w:gridCol w:w="1117"/>
      </w:tblGrid>
      <w:tr w:rsidR="009218B7" w:rsidTr="008167B8">
        <w:tblPrEx>
          <w:tblCellMar>
            <w:top w:w="0" w:type="dxa"/>
            <w:bottom w:w="0" w:type="dxa"/>
          </w:tblCellMar>
        </w:tblPrEx>
        <w:tc>
          <w:tcPr>
            <w:tcW w:w="318" w:type="pct"/>
            <w:noWrap/>
          </w:tcPr>
          <w:p w:rsidR="009218B7" w:rsidRDefault="00C157A8">
            <w:pPr>
              <w:jc w:val="center"/>
            </w:pPr>
            <w:r>
              <w:rPr>
                <w:b/>
                <w:bCs/>
              </w:rPr>
              <w:t>No</w:t>
            </w:r>
          </w:p>
        </w:tc>
        <w:tc>
          <w:tcPr>
            <w:tcW w:w="3671" w:type="pct"/>
            <w:noWrap/>
          </w:tcPr>
          <w:p w:rsidR="009218B7" w:rsidRDefault="00C157A8">
            <w:pPr>
              <w:jc w:val="center"/>
            </w:pPr>
            <w:r>
              <w:rPr>
                <w:b/>
                <w:bCs/>
              </w:rPr>
              <w:t>Subkategori</w:t>
            </w:r>
          </w:p>
        </w:tc>
        <w:tc>
          <w:tcPr>
            <w:tcW w:w="395" w:type="pct"/>
            <w:noWrap/>
          </w:tcPr>
          <w:p w:rsidR="009218B7" w:rsidRDefault="00C157A8">
            <w:pPr>
              <w:jc w:val="center"/>
            </w:pPr>
            <w:r>
              <w:rPr>
                <w:b/>
                <w:bCs/>
              </w:rPr>
              <w:t>Bobot</w:t>
            </w:r>
          </w:p>
        </w:tc>
        <w:tc>
          <w:tcPr>
            <w:tcW w:w="616" w:type="pct"/>
            <w:noWrap/>
          </w:tcPr>
          <w:p w:rsidR="009218B7" w:rsidRDefault="00C157A8">
            <w:pPr>
              <w:jc w:val="center"/>
            </w:pPr>
            <w:r>
              <w:rPr>
                <w:b/>
                <w:bCs/>
              </w:rPr>
              <w:t>Nilai Risiko</w:t>
            </w:r>
          </w:p>
        </w:tc>
      </w:tr>
      <w:tr w:rsidR="009218B7" w:rsidTr="008167B8">
        <w:tblPrEx>
          <w:tblCellMar>
            <w:top w:w="0" w:type="dxa"/>
            <w:bottom w:w="0" w:type="dxa"/>
          </w:tblCellMar>
        </w:tblPrEx>
        <w:tc>
          <w:tcPr>
            <w:tcW w:w="318" w:type="pct"/>
            <w:noWrap/>
          </w:tcPr>
          <w:p w:rsidR="009218B7" w:rsidRDefault="00C157A8">
            <w:r>
              <w:t>1</w:t>
            </w:r>
          </w:p>
        </w:tc>
        <w:tc>
          <w:tcPr>
            <w:tcW w:w="3671" w:type="pct"/>
            <w:noWrap/>
          </w:tcPr>
          <w:p w:rsidR="009218B7" w:rsidRDefault="00C157A8">
            <w:r>
              <w:t>Surveilans Rantai Pasar Unggas</w:t>
            </w:r>
          </w:p>
        </w:tc>
        <w:tc>
          <w:tcPr>
            <w:tcW w:w="395" w:type="pct"/>
            <w:noWrap/>
          </w:tcPr>
          <w:p w:rsidR="009218B7" w:rsidRDefault="00C157A8">
            <w:pPr>
              <w:jc w:val="center"/>
            </w:pPr>
            <w:r>
              <w:rPr>
                <w:b/>
                <w:bCs/>
              </w:rPr>
              <w:t>6.00%</w:t>
            </w:r>
          </w:p>
        </w:tc>
        <w:tc>
          <w:tcPr>
            <w:tcW w:w="616" w:type="pct"/>
            <w:noWrap/>
          </w:tcPr>
          <w:p w:rsidR="009218B7" w:rsidRDefault="00C157A8">
            <w:pPr>
              <w:jc w:val="center"/>
            </w:pPr>
            <w:r>
              <w:rPr>
                <w:b/>
                <w:bCs/>
                <w:color w:val="DC3545"/>
              </w:rPr>
              <w:t xml:space="preserve">RENDAH </w:t>
            </w:r>
          </w:p>
        </w:tc>
      </w:tr>
      <w:tr w:rsidR="009218B7" w:rsidTr="008167B8">
        <w:tblPrEx>
          <w:tblCellMar>
            <w:top w:w="0" w:type="dxa"/>
            <w:bottom w:w="0" w:type="dxa"/>
          </w:tblCellMar>
        </w:tblPrEx>
        <w:tc>
          <w:tcPr>
            <w:tcW w:w="318" w:type="pct"/>
            <w:noWrap/>
          </w:tcPr>
          <w:p w:rsidR="009218B7" w:rsidRDefault="00C157A8">
            <w:r>
              <w:t>2</w:t>
            </w:r>
          </w:p>
        </w:tc>
        <w:tc>
          <w:tcPr>
            <w:tcW w:w="3671" w:type="pct"/>
            <w:noWrap/>
          </w:tcPr>
          <w:p w:rsidR="009218B7" w:rsidRDefault="00C157A8">
            <w:r>
              <w:t>I. Anggaran Kewaspadaan dan Penanggulangan</w:t>
            </w:r>
          </w:p>
        </w:tc>
        <w:tc>
          <w:tcPr>
            <w:tcW w:w="395" w:type="pct"/>
            <w:noWrap/>
          </w:tcPr>
          <w:p w:rsidR="009218B7" w:rsidRDefault="00C157A8">
            <w:pPr>
              <w:jc w:val="center"/>
            </w:pPr>
            <w:r>
              <w:rPr>
                <w:b/>
                <w:bCs/>
              </w:rPr>
              <w:t>20.00%</w:t>
            </w:r>
          </w:p>
        </w:tc>
        <w:tc>
          <w:tcPr>
            <w:tcW w:w="616" w:type="pct"/>
            <w:noWrap/>
          </w:tcPr>
          <w:p w:rsidR="009218B7" w:rsidRDefault="00C157A8">
            <w:pPr>
              <w:jc w:val="center"/>
            </w:pPr>
            <w:r>
              <w:rPr>
                <w:b/>
                <w:bCs/>
                <w:color w:val="DC3545"/>
              </w:rPr>
              <w:t xml:space="preserve">RENDAH </w:t>
            </w:r>
          </w:p>
        </w:tc>
      </w:tr>
      <w:tr w:rsidR="009218B7" w:rsidTr="008167B8">
        <w:tblPrEx>
          <w:tblCellMar>
            <w:top w:w="0" w:type="dxa"/>
            <w:bottom w:w="0" w:type="dxa"/>
          </w:tblCellMar>
        </w:tblPrEx>
        <w:tc>
          <w:tcPr>
            <w:tcW w:w="318" w:type="pct"/>
            <w:noWrap/>
          </w:tcPr>
          <w:p w:rsidR="009218B7" w:rsidRDefault="00C157A8">
            <w:r>
              <w:t>3</w:t>
            </w:r>
          </w:p>
        </w:tc>
        <w:tc>
          <w:tcPr>
            <w:tcW w:w="3671" w:type="pct"/>
            <w:noWrap/>
          </w:tcPr>
          <w:p w:rsidR="009218B7" w:rsidRDefault="00C157A8">
            <w:r>
              <w:t>IV. Promosi</w:t>
            </w:r>
          </w:p>
        </w:tc>
        <w:tc>
          <w:tcPr>
            <w:tcW w:w="395" w:type="pct"/>
            <w:noWrap/>
          </w:tcPr>
          <w:p w:rsidR="009218B7" w:rsidRDefault="00C157A8">
            <w:pPr>
              <w:jc w:val="center"/>
            </w:pPr>
            <w:r>
              <w:rPr>
                <w:b/>
                <w:bCs/>
              </w:rPr>
              <w:t>10.00%</w:t>
            </w:r>
          </w:p>
        </w:tc>
        <w:tc>
          <w:tcPr>
            <w:tcW w:w="616" w:type="pct"/>
            <w:noWrap/>
          </w:tcPr>
          <w:p w:rsidR="009218B7" w:rsidRDefault="00C157A8">
            <w:pPr>
              <w:jc w:val="center"/>
            </w:pPr>
            <w:r>
              <w:rPr>
                <w:b/>
                <w:bCs/>
                <w:color w:val="DC3545"/>
              </w:rPr>
              <w:t xml:space="preserve">RENDAH </w:t>
            </w:r>
          </w:p>
        </w:tc>
      </w:tr>
      <w:tr w:rsidR="009218B7" w:rsidTr="008167B8">
        <w:tblPrEx>
          <w:tblCellMar>
            <w:top w:w="0" w:type="dxa"/>
            <w:bottom w:w="0" w:type="dxa"/>
          </w:tblCellMar>
        </w:tblPrEx>
        <w:tc>
          <w:tcPr>
            <w:tcW w:w="318" w:type="pct"/>
            <w:noWrap/>
          </w:tcPr>
          <w:p w:rsidR="009218B7" w:rsidRDefault="00C157A8">
            <w:r>
              <w:t>4</w:t>
            </w:r>
          </w:p>
        </w:tc>
        <w:tc>
          <w:tcPr>
            <w:tcW w:w="3671" w:type="pct"/>
            <w:noWrap/>
          </w:tcPr>
          <w:p w:rsidR="009218B7" w:rsidRDefault="00C157A8">
            <w:r>
              <w:t>Kesiapsiagaan Laboratorium</w:t>
            </w:r>
          </w:p>
        </w:tc>
        <w:tc>
          <w:tcPr>
            <w:tcW w:w="395" w:type="pct"/>
            <w:noWrap/>
          </w:tcPr>
          <w:p w:rsidR="009218B7" w:rsidRDefault="00C157A8">
            <w:pPr>
              <w:jc w:val="center"/>
            </w:pPr>
            <w:r>
              <w:rPr>
                <w:b/>
                <w:bCs/>
              </w:rPr>
              <w:t>10.00%</w:t>
            </w:r>
          </w:p>
        </w:tc>
        <w:tc>
          <w:tcPr>
            <w:tcW w:w="616" w:type="pct"/>
            <w:noWrap/>
          </w:tcPr>
          <w:p w:rsidR="009218B7" w:rsidRDefault="00C157A8">
            <w:pPr>
              <w:jc w:val="center"/>
            </w:pPr>
            <w:r>
              <w:rPr>
                <w:b/>
                <w:bCs/>
                <w:color w:val="FFC107"/>
              </w:rPr>
              <w:t xml:space="preserve">SEDANG </w:t>
            </w:r>
          </w:p>
        </w:tc>
      </w:tr>
      <w:tr w:rsidR="009218B7" w:rsidTr="008167B8">
        <w:tblPrEx>
          <w:tblCellMar>
            <w:top w:w="0" w:type="dxa"/>
            <w:bottom w:w="0" w:type="dxa"/>
          </w:tblCellMar>
        </w:tblPrEx>
        <w:tc>
          <w:tcPr>
            <w:tcW w:w="318" w:type="pct"/>
            <w:noWrap/>
          </w:tcPr>
          <w:p w:rsidR="009218B7" w:rsidRDefault="00C157A8">
            <w:r>
              <w:t>5</w:t>
            </w:r>
          </w:p>
        </w:tc>
        <w:tc>
          <w:tcPr>
            <w:tcW w:w="3671" w:type="pct"/>
            <w:noWrap/>
          </w:tcPr>
          <w:p w:rsidR="009218B7" w:rsidRDefault="00C157A8">
            <w:r>
              <w:t>Kesiapsiagaan Kabupaten/Kota</w:t>
            </w:r>
          </w:p>
        </w:tc>
        <w:tc>
          <w:tcPr>
            <w:tcW w:w="395" w:type="pct"/>
            <w:noWrap/>
          </w:tcPr>
          <w:p w:rsidR="009218B7" w:rsidRDefault="00C157A8">
            <w:pPr>
              <w:jc w:val="center"/>
            </w:pPr>
            <w:r>
              <w:rPr>
                <w:b/>
                <w:bCs/>
              </w:rPr>
              <w:t>10.00%</w:t>
            </w:r>
          </w:p>
        </w:tc>
        <w:tc>
          <w:tcPr>
            <w:tcW w:w="616" w:type="pct"/>
            <w:noWrap/>
          </w:tcPr>
          <w:p w:rsidR="009218B7" w:rsidRDefault="00C157A8">
            <w:pPr>
              <w:jc w:val="center"/>
            </w:pPr>
            <w:r>
              <w:rPr>
                <w:b/>
                <w:bCs/>
                <w:color w:val="FFC107"/>
              </w:rPr>
              <w:t xml:space="preserve">SEDANG </w:t>
            </w:r>
          </w:p>
        </w:tc>
      </w:tr>
    </w:tbl>
    <w:p w:rsidR="009218B7" w:rsidRDefault="009218B7"/>
    <w:p w:rsidR="009218B7" w:rsidRDefault="00C157A8">
      <w:pPr>
        <w:jc w:val="center"/>
      </w:pPr>
      <w:r>
        <w:rPr>
          <w:b/>
          <w:bCs/>
        </w:rPr>
        <w:t xml:space="preserve">Penetapan Subkategori yang dapat ditindaklanjuti pada kategori kapasitas </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524"/>
        <w:gridCol w:w="6707"/>
        <w:gridCol w:w="716"/>
        <w:gridCol w:w="1116"/>
      </w:tblGrid>
      <w:tr w:rsidR="009218B7" w:rsidTr="008167B8">
        <w:tblPrEx>
          <w:tblCellMar>
            <w:top w:w="0" w:type="dxa"/>
            <w:bottom w:w="0" w:type="dxa"/>
          </w:tblCellMar>
        </w:tblPrEx>
        <w:tc>
          <w:tcPr>
            <w:tcW w:w="317" w:type="pct"/>
            <w:noWrap/>
          </w:tcPr>
          <w:p w:rsidR="009218B7" w:rsidRDefault="00C157A8">
            <w:pPr>
              <w:jc w:val="center"/>
            </w:pPr>
            <w:r>
              <w:rPr>
                <w:b/>
                <w:bCs/>
              </w:rPr>
              <w:t>No</w:t>
            </w:r>
          </w:p>
        </w:tc>
        <w:tc>
          <w:tcPr>
            <w:tcW w:w="3727" w:type="pct"/>
            <w:noWrap/>
          </w:tcPr>
          <w:p w:rsidR="009218B7" w:rsidRDefault="00C157A8">
            <w:pPr>
              <w:jc w:val="center"/>
            </w:pPr>
            <w:r>
              <w:rPr>
                <w:b/>
                <w:bCs/>
              </w:rPr>
              <w:t>Subkategori</w:t>
            </w:r>
          </w:p>
        </w:tc>
        <w:tc>
          <w:tcPr>
            <w:tcW w:w="339" w:type="pct"/>
            <w:noWrap/>
          </w:tcPr>
          <w:p w:rsidR="009218B7" w:rsidRDefault="00C157A8">
            <w:pPr>
              <w:jc w:val="center"/>
            </w:pPr>
            <w:r>
              <w:rPr>
                <w:b/>
                <w:bCs/>
              </w:rPr>
              <w:t>Bobot</w:t>
            </w:r>
          </w:p>
        </w:tc>
        <w:tc>
          <w:tcPr>
            <w:tcW w:w="616" w:type="pct"/>
            <w:noWrap/>
          </w:tcPr>
          <w:p w:rsidR="009218B7" w:rsidRDefault="00C157A8">
            <w:pPr>
              <w:jc w:val="center"/>
            </w:pPr>
            <w:r>
              <w:rPr>
                <w:b/>
                <w:bCs/>
              </w:rPr>
              <w:t>Nilai Risiko</w:t>
            </w:r>
          </w:p>
        </w:tc>
      </w:tr>
      <w:tr w:rsidR="008167B8" w:rsidTr="008167B8">
        <w:tblPrEx>
          <w:tblCellMar>
            <w:top w:w="0" w:type="dxa"/>
            <w:bottom w:w="0" w:type="dxa"/>
          </w:tblCellMar>
        </w:tblPrEx>
        <w:tc>
          <w:tcPr>
            <w:tcW w:w="317" w:type="pct"/>
            <w:noWrap/>
          </w:tcPr>
          <w:p w:rsidR="008167B8" w:rsidRDefault="008167B8">
            <w:r>
              <w:t>1</w:t>
            </w:r>
          </w:p>
        </w:tc>
        <w:tc>
          <w:tcPr>
            <w:tcW w:w="3727" w:type="pct"/>
            <w:noWrap/>
          </w:tcPr>
          <w:p w:rsidR="008167B8" w:rsidRDefault="008167B8" w:rsidP="000E165D">
            <w:r>
              <w:t>Surveilans Rantai Pasar Unggas</w:t>
            </w:r>
          </w:p>
        </w:tc>
        <w:tc>
          <w:tcPr>
            <w:tcW w:w="339" w:type="pct"/>
            <w:noWrap/>
          </w:tcPr>
          <w:p w:rsidR="008167B8" w:rsidRDefault="008167B8" w:rsidP="000E165D">
            <w:pPr>
              <w:jc w:val="center"/>
            </w:pPr>
            <w:r>
              <w:rPr>
                <w:b/>
                <w:bCs/>
              </w:rPr>
              <w:t>6.00%</w:t>
            </w:r>
          </w:p>
        </w:tc>
        <w:tc>
          <w:tcPr>
            <w:tcW w:w="616" w:type="pct"/>
            <w:noWrap/>
          </w:tcPr>
          <w:p w:rsidR="008167B8" w:rsidRDefault="008167B8" w:rsidP="000E165D">
            <w:pPr>
              <w:jc w:val="center"/>
            </w:pPr>
            <w:r>
              <w:rPr>
                <w:b/>
                <w:bCs/>
                <w:color w:val="DC3545"/>
              </w:rPr>
              <w:t xml:space="preserve">RENDAH </w:t>
            </w:r>
          </w:p>
        </w:tc>
      </w:tr>
      <w:tr w:rsidR="008167B8" w:rsidTr="008167B8">
        <w:tblPrEx>
          <w:tblCellMar>
            <w:top w:w="0" w:type="dxa"/>
            <w:bottom w:w="0" w:type="dxa"/>
          </w:tblCellMar>
        </w:tblPrEx>
        <w:tc>
          <w:tcPr>
            <w:tcW w:w="317" w:type="pct"/>
            <w:noWrap/>
          </w:tcPr>
          <w:p w:rsidR="008167B8" w:rsidRDefault="008167B8">
            <w:r>
              <w:t>2</w:t>
            </w:r>
          </w:p>
        </w:tc>
        <w:tc>
          <w:tcPr>
            <w:tcW w:w="3727" w:type="pct"/>
            <w:noWrap/>
          </w:tcPr>
          <w:p w:rsidR="008167B8" w:rsidRDefault="008167B8" w:rsidP="000E165D">
            <w:r>
              <w:t>I. Anggaran Kewaspadaan dan Penanggulangan</w:t>
            </w:r>
          </w:p>
        </w:tc>
        <w:tc>
          <w:tcPr>
            <w:tcW w:w="339" w:type="pct"/>
            <w:noWrap/>
          </w:tcPr>
          <w:p w:rsidR="008167B8" w:rsidRDefault="008167B8" w:rsidP="000E165D">
            <w:pPr>
              <w:jc w:val="center"/>
            </w:pPr>
            <w:r>
              <w:rPr>
                <w:b/>
                <w:bCs/>
              </w:rPr>
              <w:t>20.00%</w:t>
            </w:r>
          </w:p>
        </w:tc>
        <w:tc>
          <w:tcPr>
            <w:tcW w:w="616" w:type="pct"/>
            <w:noWrap/>
          </w:tcPr>
          <w:p w:rsidR="008167B8" w:rsidRDefault="008167B8" w:rsidP="000E165D">
            <w:pPr>
              <w:jc w:val="center"/>
            </w:pPr>
            <w:r>
              <w:rPr>
                <w:b/>
                <w:bCs/>
                <w:color w:val="DC3545"/>
              </w:rPr>
              <w:t xml:space="preserve">RENDAH </w:t>
            </w:r>
          </w:p>
        </w:tc>
      </w:tr>
      <w:tr w:rsidR="008167B8" w:rsidTr="008167B8">
        <w:tblPrEx>
          <w:tblCellMar>
            <w:top w:w="0" w:type="dxa"/>
            <w:bottom w:w="0" w:type="dxa"/>
          </w:tblCellMar>
        </w:tblPrEx>
        <w:tc>
          <w:tcPr>
            <w:tcW w:w="317" w:type="pct"/>
            <w:noWrap/>
          </w:tcPr>
          <w:p w:rsidR="008167B8" w:rsidRDefault="008167B8">
            <w:r>
              <w:t>3</w:t>
            </w:r>
          </w:p>
        </w:tc>
        <w:tc>
          <w:tcPr>
            <w:tcW w:w="3727" w:type="pct"/>
            <w:noWrap/>
          </w:tcPr>
          <w:p w:rsidR="008167B8" w:rsidRDefault="008167B8" w:rsidP="000E165D">
            <w:r>
              <w:t>IV. Promosi</w:t>
            </w:r>
          </w:p>
        </w:tc>
        <w:tc>
          <w:tcPr>
            <w:tcW w:w="339" w:type="pct"/>
            <w:noWrap/>
          </w:tcPr>
          <w:p w:rsidR="008167B8" w:rsidRDefault="008167B8" w:rsidP="000E165D">
            <w:pPr>
              <w:jc w:val="center"/>
            </w:pPr>
            <w:r>
              <w:rPr>
                <w:b/>
                <w:bCs/>
              </w:rPr>
              <w:t>10.00%</w:t>
            </w:r>
          </w:p>
        </w:tc>
        <w:tc>
          <w:tcPr>
            <w:tcW w:w="616" w:type="pct"/>
            <w:noWrap/>
          </w:tcPr>
          <w:p w:rsidR="008167B8" w:rsidRDefault="008167B8" w:rsidP="000E165D">
            <w:pPr>
              <w:jc w:val="center"/>
            </w:pPr>
            <w:r>
              <w:rPr>
                <w:b/>
                <w:bCs/>
                <w:color w:val="DC3545"/>
              </w:rPr>
              <w:t xml:space="preserve">RENDAH </w:t>
            </w:r>
          </w:p>
        </w:tc>
      </w:tr>
    </w:tbl>
    <w:p w:rsidR="009218B7" w:rsidRDefault="009218B7"/>
    <w:p w:rsidR="009218B7" w:rsidRDefault="00C157A8">
      <w:r>
        <w:rPr>
          <w:b/>
          <w:bCs/>
        </w:rPr>
        <w:t>3. Menganalisis inventarisasi masalah dari setiap subkategori yang dapat ditindaklanjuti</w:t>
      </w:r>
    </w:p>
    <w:p w:rsidR="009218B7" w:rsidRDefault="00C157A8">
      <w:pPr>
        <w:numPr>
          <w:ilvl w:val="0"/>
          <w:numId w:val="7"/>
        </w:numPr>
      </w:pPr>
      <w:r>
        <w:t xml:space="preserve">Memilih minimal satu pertanyaan turunan pada subkategori prioritas dengan nilai jawaan paling rendah/buruk </w:t>
      </w:r>
    </w:p>
    <w:p w:rsidR="009218B7" w:rsidRDefault="00C157A8">
      <w:pPr>
        <w:numPr>
          <w:ilvl w:val="0"/>
          <w:numId w:val="7"/>
        </w:numPr>
      </w:pPr>
      <w:r>
        <w:t>Setiap pertanyaan turunan yang dipilih dibuat inventarisasi</w:t>
      </w:r>
      <w:r>
        <w:t xml:space="preserve"> masalah melalui metode 5M (man, method, material, money, dan machine)</w:t>
      </w:r>
    </w:p>
    <w:p w:rsidR="009218B7" w:rsidRDefault="00C157A8">
      <w:pPr>
        <w:rPr>
          <w:b/>
          <w:bCs/>
        </w:rPr>
      </w:pPr>
      <w:r>
        <w:rPr>
          <w:b/>
          <w:bCs/>
        </w:rPr>
        <w:t>Kerentanan</w:t>
      </w:r>
    </w:p>
    <w:tbl>
      <w:tblPr>
        <w:tblW w:w="4946"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427"/>
        <w:gridCol w:w="2132"/>
        <w:gridCol w:w="1556"/>
        <w:gridCol w:w="1558"/>
        <w:gridCol w:w="1020"/>
        <w:gridCol w:w="1246"/>
        <w:gridCol w:w="1026"/>
      </w:tblGrid>
      <w:tr w:rsidR="0093272F" w:rsidTr="000E165D">
        <w:tc>
          <w:tcPr>
            <w:tcW w:w="238" w:type="pct"/>
            <w:noWrap/>
          </w:tcPr>
          <w:p w:rsidR="0093272F" w:rsidRDefault="0093272F" w:rsidP="000E165D">
            <w:pPr>
              <w:spacing w:after="0"/>
            </w:pPr>
            <w:r>
              <w:rPr>
                <w:b/>
                <w:bCs/>
              </w:rPr>
              <w:t>No</w:t>
            </w:r>
          </w:p>
        </w:tc>
        <w:tc>
          <w:tcPr>
            <w:tcW w:w="1189" w:type="pct"/>
            <w:noWrap/>
          </w:tcPr>
          <w:p w:rsidR="0093272F" w:rsidRDefault="0093272F" w:rsidP="000E165D">
            <w:pPr>
              <w:spacing w:after="0"/>
            </w:pPr>
            <w:r>
              <w:rPr>
                <w:b/>
                <w:bCs/>
              </w:rPr>
              <w:t>Subkategori</w:t>
            </w:r>
          </w:p>
        </w:tc>
        <w:tc>
          <w:tcPr>
            <w:tcW w:w="868" w:type="pct"/>
            <w:noWrap/>
          </w:tcPr>
          <w:p w:rsidR="0093272F" w:rsidRDefault="0093272F" w:rsidP="000E165D">
            <w:pPr>
              <w:spacing w:after="0"/>
            </w:pPr>
            <w:r>
              <w:rPr>
                <w:b/>
                <w:bCs/>
              </w:rPr>
              <w:t>Man</w:t>
            </w:r>
          </w:p>
        </w:tc>
        <w:tc>
          <w:tcPr>
            <w:tcW w:w="869" w:type="pct"/>
            <w:noWrap/>
          </w:tcPr>
          <w:p w:rsidR="0093272F" w:rsidRDefault="0093272F" w:rsidP="000E165D">
            <w:pPr>
              <w:spacing w:after="0"/>
            </w:pPr>
            <w:r>
              <w:rPr>
                <w:b/>
                <w:bCs/>
              </w:rPr>
              <w:t>Method</w:t>
            </w:r>
          </w:p>
        </w:tc>
        <w:tc>
          <w:tcPr>
            <w:tcW w:w="569" w:type="pct"/>
            <w:noWrap/>
          </w:tcPr>
          <w:p w:rsidR="0093272F" w:rsidRDefault="0093272F" w:rsidP="000E165D">
            <w:pPr>
              <w:spacing w:after="0"/>
            </w:pPr>
            <w:r>
              <w:rPr>
                <w:b/>
                <w:bCs/>
              </w:rPr>
              <w:t>Material</w:t>
            </w:r>
          </w:p>
        </w:tc>
        <w:tc>
          <w:tcPr>
            <w:tcW w:w="695" w:type="pct"/>
            <w:noWrap/>
          </w:tcPr>
          <w:p w:rsidR="0093272F" w:rsidRDefault="0093272F" w:rsidP="000E165D">
            <w:pPr>
              <w:spacing w:after="0"/>
            </w:pPr>
            <w:r>
              <w:rPr>
                <w:b/>
                <w:bCs/>
              </w:rPr>
              <w:t>Money</w:t>
            </w:r>
          </w:p>
        </w:tc>
        <w:tc>
          <w:tcPr>
            <w:tcW w:w="572" w:type="pct"/>
            <w:noWrap/>
          </w:tcPr>
          <w:p w:rsidR="0093272F" w:rsidRDefault="0093272F" w:rsidP="000E165D">
            <w:pPr>
              <w:spacing w:after="0"/>
            </w:pPr>
            <w:r>
              <w:rPr>
                <w:b/>
                <w:bCs/>
              </w:rPr>
              <w:t>Machine</w:t>
            </w:r>
          </w:p>
        </w:tc>
      </w:tr>
      <w:tr w:rsidR="0093272F" w:rsidTr="000E165D">
        <w:tc>
          <w:tcPr>
            <w:tcW w:w="238" w:type="pct"/>
            <w:noWrap/>
          </w:tcPr>
          <w:p w:rsidR="0093272F" w:rsidRDefault="0093272F" w:rsidP="000E165D">
            <w:pPr>
              <w:spacing w:after="0"/>
            </w:pPr>
            <w:r>
              <w:t>1</w:t>
            </w:r>
          </w:p>
        </w:tc>
        <w:tc>
          <w:tcPr>
            <w:tcW w:w="1189" w:type="pct"/>
            <w:noWrap/>
          </w:tcPr>
          <w:p w:rsidR="0093272F" w:rsidRDefault="0093272F" w:rsidP="0093272F">
            <w:pPr>
              <w:spacing w:after="0"/>
            </w:pPr>
            <w:r>
              <w:t xml:space="preserve">I. </w:t>
            </w:r>
            <w:r>
              <w:t>K</w:t>
            </w:r>
            <w:r>
              <w:t xml:space="preserve">arakteristik </w:t>
            </w:r>
            <w:r>
              <w:t>Penduduk</w:t>
            </w:r>
          </w:p>
        </w:tc>
        <w:tc>
          <w:tcPr>
            <w:tcW w:w="868" w:type="pct"/>
            <w:noWrap/>
          </w:tcPr>
          <w:p w:rsidR="0093272F" w:rsidRDefault="0093272F" w:rsidP="000E165D">
            <w:pPr>
              <w:spacing w:after="0"/>
            </w:pPr>
            <w:r>
              <w:t>Pemikiran masyarakat harus di tanamkan sejak awal terkait dengan ancaman yang berhubungan dengan kesehatan (wabah)</w:t>
            </w:r>
          </w:p>
        </w:tc>
        <w:tc>
          <w:tcPr>
            <w:tcW w:w="869" w:type="pct"/>
            <w:noWrap/>
          </w:tcPr>
          <w:p w:rsidR="0093272F" w:rsidRDefault="0093272F" w:rsidP="0093272F">
            <w:pPr>
              <w:spacing w:after="0"/>
            </w:pPr>
            <w:r>
              <w:t xml:space="preserve">Edukasi terkait dengan pengetahuan, gejala dan dampak yang akan terjadi terkait dengan penyakit </w:t>
            </w:r>
            <w:r>
              <w:t>Flu burung</w:t>
            </w:r>
          </w:p>
        </w:tc>
        <w:tc>
          <w:tcPr>
            <w:tcW w:w="569" w:type="pct"/>
            <w:noWrap/>
          </w:tcPr>
          <w:p w:rsidR="0093272F" w:rsidRDefault="0093272F" w:rsidP="000E165D">
            <w:pPr>
              <w:spacing w:after="0"/>
              <w:jc w:val="center"/>
            </w:pPr>
            <w:r>
              <w:t>-</w:t>
            </w:r>
          </w:p>
        </w:tc>
        <w:tc>
          <w:tcPr>
            <w:tcW w:w="695" w:type="pct"/>
            <w:noWrap/>
          </w:tcPr>
          <w:p w:rsidR="0093272F" w:rsidRDefault="0093272F" w:rsidP="000E165D">
            <w:pPr>
              <w:spacing w:after="0"/>
              <w:jc w:val="center"/>
            </w:pPr>
            <w:r>
              <w:t>-</w:t>
            </w:r>
          </w:p>
        </w:tc>
        <w:tc>
          <w:tcPr>
            <w:tcW w:w="572" w:type="pct"/>
            <w:noWrap/>
          </w:tcPr>
          <w:p w:rsidR="0093272F" w:rsidRDefault="0093272F" w:rsidP="000E165D">
            <w:pPr>
              <w:spacing w:after="0"/>
              <w:jc w:val="center"/>
            </w:pPr>
            <w:r>
              <w:t>-</w:t>
            </w:r>
          </w:p>
        </w:tc>
      </w:tr>
      <w:tr w:rsidR="0093272F" w:rsidTr="000E165D">
        <w:tc>
          <w:tcPr>
            <w:tcW w:w="238" w:type="pct"/>
            <w:noWrap/>
          </w:tcPr>
          <w:p w:rsidR="0093272F" w:rsidRDefault="0093272F" w:rsidP="000E165D">
            <w:pPr>
              <w:spacing w:after="0"/>
            </w:pPr>
            <w:r>
              <w:t>2</w:t>
            </w:r>
          </w:p>
        </w:tc>
        <w:tc>
          <w:tcPr>
            <w:tcW w:w="1189" w:type="pct"/>
            <w:noWrap/>
          </w:tcPr>
          <w:p w:rsidR="0093272F" w:rsidRDefault="0093272F" w:rsidP="000E165D">
            <w:pPr>
              <w:spacing w:after="0"/>
            </w:pPr>
            <w:r>
              <w:t>II.</w:t>
            </w:r>
            <w:r>
              <w:t>Kewaspadaan Kabupaten / Kota</w:t>
            </w:r>
          </w:p>
        </w:tc>
        <w:tc>
          <w:tcPr>
            <w:tcW w:w="868" w:type="pct"/>
            <w:noWrap/>
          </w:tcPr>
          <w:p w:rsidR="0093272F" w:rsidRDefault="0093272F" w:rsidP="0093272F">
            <w:pPr>
              <w:pStyle w:val="ListParagraph"/>
              <w:numPr>
                <w:ilvl w:val="0"/>
                <w:numId w:val="10"/>
              </w:numPr>
              <w:spacing w:after="0"/>
              <w:ind w:left="179" w:hanging="142"/>
            </w:pPr>
            <w:r>
              <w:t xml:space="preserve">Menyiapkan TIM TGC Dinas Kabupaten </w:t>
            </w:r>
            <w:r>
              <w:lastRenderedPageBreak/>
              <w:t>Kota</w:t>
            </w:r>
          </w:p>
          <w:p w:rsidR="0093272F" w:rsidRDefault="0093272F" w:rsidP="0093272F">
            <w:pPr>
              <w:pStyle w:val="ListParagraph"/>
              <w:numPr>
                <w:ilvl w:val="0"/>
                <w:numId w:val="10"/>
              </w:numPr>
              <w:spacing w:after="0"/>
              <w:ind w:left="179" w:hanging="142"/>
            </w:pPr>
            <w:r>
              <w:t>Menyiapkan TIM TGC Rumah Sakit</w:t>
            </w:r>
          </w:p>
          <w:p w:rsidR="0093272F" w:rsidRDefault="0093272F" w:rsidP="0093272F">
            <w:pPr>
              <w:pStyle w:val="ListParagraph"/>
              <w:numPr>
                <w:ilvl w:val="0"/>
                <w:numId w:val="10"/>
              </w:numPr>
              <w:spacing w:after="0"/>
              <w:ind w:left="179" w:hanging="142"/>
            </w:pPr>
            <w:r>
              <w:t>Menyiapkan TIM TGC Puskesmas</w:t>
            </w:r>
          </w:p>
        </w:tc>
        <w:tc>
          <w:tcPr>
            <w:tcW w:w="869" w:type="pct"/>
            <w:noWrap/>
          </w:tcPr>
          <w:p w:rsidR="0093272F" w:rsidRDefault="0093272F" w:rsidP="0093272F">
            <w:pPr>
              <w:pStyle w:val="ListParagraph"/>
              <w:numPr>
                <w:ilvl w:val="0"/>
                <w:numId w:val="9"/>
              </w:numPr>
              <w:spacing w:after="0"/>
              <w:ind w:left="207" w:hanging="142"/>
            </w:pPr>
            <w:r>
              <w:lastRenderedPageBreak/>
              <w:t xml:space="preserve">Melakukan Pertemuan terkait dengan langkah </w:t>
            </w:r>
            <w:r>
              <w:lastRenderedPageBreak/>
              <w:t xml:space="preserve">penanganan Kasus </w:t>
            </w:r>
            <w:r>
              <w:t>Flu burung</w:t>
            </w:r>
          </w:p>
        </w:tc>
        <w:tc>
          <w:tcPr>
            <w:tcW w:w="569" w:type="pct"/>
            <w:noWrap/>
          </w:tcPr>
          <w:p w:rsidR="0093272F" w:rsidRDefault="0093272F" w:rsidP="000E165D">
            <w:pPr>
              <w:spacing w:after="0"/>
              <w:jc w:val="center"/>
            </w:pPr>
            <w:r>
              <w:lastRenderedPageBreak/>
              <w:t>-</w:t>
            </w:r>
          </w:p>
        </w:tc>
        <w:tc>
          <w:tcPr>
            <w:tcW w:w="695" w:type="pct"/>
            <w:noWrap/>
          </w:tcPr>
          <w:p w:rsidR="0093272F" w:rsidRDefault="0093272F" w:rsidP="000E165D">
            <w:pPr>
              <w:spacing w:after="0"/>
            </w:pPr>
            <w:r>
              <w:t>Tidak ada anggaran untuk pertemuan</w:t>
            </w:r>
          </w:p>
        </w:tc>
        <w:tc>
          <w:tcPr>
            <w:tcW w:w="572" w:type="pct"/>
            <w:noWrap/>
          </w:tcPr>
          <w:p w:rsidR="0093272F" w:rsidRDefault="0093272F" w:rsidP="000E165D">
            <w:pPr>
              <w:spacing w:after="0"/>
              <w:jc w:val="center"/>
            </w:pPr>
            <w:r>
              <w:t>-</w:t>
            </w:r>
          </w:p>
        </w:tc>
      </w:tr>
      <w:tr w:rsidR="0093272F" w:rsidTr="000E165D">
        <w:tc>
          <w:tcPr>
            <w:tcW w:w="238" w:type="pct"/>
            <w:noWrap/>
          </w:tcPr>
          <w:p w:rsidR="0093272F" w:rsidRDefault="0093272F" w:rsidP="000E165D">
            <w:pPr>
              <w:spacing w:after="0"/>
            </w:pPr>
            <w:r>
              <w:lastRenderedPageBreak/>
              <w:t>3</w:t>
            </w:r>
          </w:p>
        </w:tc>
        <w:tc>
          <w:tcPr>
            <w:tcW w:w="1189" w:type="pct"/>
            <w:noWrap/>
          </w:tcPr>
          <w:p w:rsidR="0093272F" w:rsidRDefault="0093272F" w:rsidP="000E165D">
            <w:pPr>
              <w:spacing w:after="0"/>
            </w:pPr>
            <w:r>
              <w:t>III.</w:t>
            </w:r>
            <w:r>
              <w:t xml:space="preserve"> Kunjungan Penduduk dari Negara/Wilayah Berisiko</w:t>
            </w:r>
          </w:p>
        </w:tc>
        <w:tc>
          <w:tcPr>
            <w:tcW w:w="868" w:type="pct"/>
            <w:noWrap/>
          </w:tcPr>
          <w:p w:rsidR="0093272F" w:rsidRDefault="0093272F" w:rsidP="0093272F">
            <w:pPr>
              <w:pStyle w:val="ListParagraph"/>
              <w:numPr>
                <w:ilvl w:val="0"/>
                <w:numId w:val="11"/>
              </w:numPr>
              <w:spacing w:after="0"/>
              <w:ind w:left="179" w:hanging="142"/>
            </w:pPr>
            <w:r>
              <w:t>Penduduk yang melakukan mobilisasi antar Provinsi setiap hari</w:t>
            </w:r>
          </w:p>
          <w:p w:rsidR="0093272F" w:rsidRDefault="0093272F" w:rsidP="0093272F">
            <w:pPr>
              <w:pStyle w:val="ListParagraph"/>
              <w:numPr>
                <w:ilvl w:val="0"/>
                <w:numId w:val="11"/>
              </w:numPr>
              <w:spacing w:after="0"/>
              <w:ind w:left="179" w:hanging="142"/>
            </w:pPr>
            <w:r>
              <w:t>penduduk/ wisatawan yang melakukan kunjungan ke dalam wilayah juga setiap hari</w:t>
            </w:r>
          </w:p>
        </w:tc>
        <w:tc>
          <w:tcPr>
            <w:tcW w:w="869" w:type="pct"/>
            <w:noWrap/>
          </w:tcPr>
          <w:p w:rsidR="0093272F" w:rsidRDefault="0093272F" w:rsidP="000E165D">
            <w:pPr>
              <w:spacing w:after="0"/>
            </w:pPr>
            <w:r>
              <w:t>Skrining awal pada pintu masuk bandara atau pelabuhan</w:t>
            </w:r>
            <w:r>
              <w:t xml:space="preserve"> terhadap hewan pembawa virus flu burung</w:t>
            </w:r>
          </w:p>
        </w:tc>
        <w:tc>
          <w:tcPr>
            <w:tcW w:w="569" w:type="pct"/>
            <w:noWrap/>
          </w:tcPr>
          <w:p w:rsidR="0093272F" w:rsidRDefault="0093272F" w:rsidP="000E165D">
            <w:pPr>
              <w:spacing w:after="0"/>
              <w:jc w:val="center"/>
            </w:pPr>
            <w:r>
              <w:t>-</w:t>
            </w:r>
          </w:p>
        </w:tc>
        <w:tc>
          <w:tcPr>
            <w:tcW w:w="695" w:type="pct"/>
            <w:noWrap/>
          </w:tcPr>
          <w:p w:rsidR="0093272F" w:rsidRDefault="0093272F" w:rsidP="000E165D">
            <w:pPr>
              <w:spacing w:after="0"/>
              <w:jc w:val="center"/>
            </w:pPr>
            <w:r>
              <w:t>-</w:t>
            </w:r>
          </w:p>
        </w:tc>
        <w:tc>
          <w:tcPr>
            <w:tcW w:w="572" w:type="pct"/>
            <w:noWrap/>
          </w:tcPr>
          <w:p w:rsidR="0093272F" w:rsidRDefault="0093272F" w:rsidP="000E165D">
            <w:pPr>
              <w:spacing w:after="0"/>
              <w:jc w:val="center"/>
            </w:pPr>
            <w:r>
              <w:t>-</w:t>
            </w:r>
          </w:p>
        </w:tc>
      </w:tr>
    </w:tbl>
    <w:p w:rsidR="0093272F" w:rsidRDefault="0093272F">
      <w:pPr>
        <w:rPr>
          <w:b/>
          <w:bCs/>
        </w:rPr>
      </w:pPr>
    </w:p>
    <w:p w:rsidR="009218B7" w:rsidRDefault="00C157A8">
      <w:pPr>
        <w:rPr>
          <w:b/>
          <w:bCs/>
        </w:rPr>
      </w:pPr>
      <w:r>
        <w:rPr>
          <w:b/>
          <w:bCs/>
        </w:rPr>
        <w:t>Kapasitas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2126"/>
        <w:gridCol w:w="1559"/>
        <w:gridCol w:w="1701"/>
        <w:gridCol w:w="1276"/>
        <w:gridCol w:w="992"/>
        <w:gridCol w:w="992"/>
      </w:tblGrid>
      <w:tr w:rsidR="0093272F" w:rsidTr="00BE466E">
        <w:trPr>
          <w:trHeight w:val="276"/>
        </w:trPr>
        <w:tc>
          <w:tcPr>
            <w:tcW w:w="426" w:type="dxa"/>
            <w:shd w:val="clear" w:color="auto" w:fill="auto"/>
          </w:tcPr>
          <w:p w:rsidR="008F2FBA" w:rsidRDefault="008F2FBA" w:rsidP="000E165D">
            <w:pPr>
              <w:pStyle w:val="TableParagraph"/>
              <w:spacing w:line="256" w:lineRule="exact"/>
              <w:ind w:left="7"/>
              <w:jc w:val="center"/>
              <w:rPr>
                <w:b/>
                <w:sz w:val="24"/>
              </w:rPr>
            </w:pPr>
            <w:r>
              <w:rPr>
                <w:b/>
                <w:spacing w:val="-5"/>
                <w:sz w:val="24"/>
              </w:rPr>
              <w:t>No</w:t>
            </w:r>
          </w:p>
        </w:tc>
        <w:tc>
          <w:tcPr>
            <w:tcW w:w="2126" w:type="dxa"/>
            <w:shd w:val="clear" w:color="auto" w:fill="auto"/>
          </w:tcPr>
          <w:p w:rsidR="008F2FBA" w:rsidRDefault="008F2FBA" w:rsidP="000E165D">
            <w:pPr>
              <w:pStyle w:val="TableParagraph"/>
              <w:spacing w:line="256" w:lineRule="exact"/>
              <w:ind w:left="176"/>
              <w:rPr>
                <w:b/>
                <w:sz w:val="24"/>
              </w:rPr>
            </w:pPr>
            <w:r>
              <w:rPr>
                <w:b/>
                <w:spacing w:val="-2"/>
                <w:sz w:val="24"/>
              </w:rPr>
              <w:t>Subkategori</w:t>
            </w:r>
          </w:p>
        </w:tc>
        <w:tc>
          <w:tcPr>
            <w:tcW w:w="1559" w:type="dxa"/>
            <w:shd w:val="clear" w:color="auto" w:fill="auto"/>
          </w:tcPr>
          <w:p w:rsidR="008F2FBA" w:rsidRDefault="008F2FBA" w:rsidP="000E165D">
            <w:pPr>
              <w:pStyle w:val="TableParagraph"/>
              <w:spacing w:line="256" w:lineRule="exact"/>
              <w:ind w:left="5"/>
              <w:jc w:val="center"/>
              <w:rPr>
                <w:b/>
                <w:sz w:val="24"/>
              </w:rPr>
            </w:pPr>
            <w:r>
              <w:rPr>
                <w:b/>
                <w:spacing w:val="-5"/>
                <w:sz w:val="24"/>
              </w:rPr>
              <w:t>Man</w:t>
            </w:r>
          </w:p>
        </w:tc>
        <w:tc>
          <w:tcPr>
            <w:tcW w:w="1701" w:type="dxa"/>
            <w:shd w:val="clear" w:color="auto" w:fill="auto"/>
          </w:tcPr>
          <w:p w:rsidR="008F2FBA" w:rsidRDefault="008F2FBA" w:rsidP="000E165D">
            <w:pPr>
              <w:pStyle w:val="TableParagraph"/>
              <w:spacing w:line="256" w:lineRule="exact"/>
              <w:ind w:left="408"/>
              <w:rPr>
                <w:b/>
                <w:sz w:val="24"/>
              </w:rPr>
            </w:pPr>
            <w:r>
              <w:rPr>
                <w:b/>
                <w:spacing w:val="-2"/>
                <w:sz w:val="24"/>
              </w:rPr>
              <w:t>Method</w:t>
            </w:r>
          </w:p>
        </w:tc>
        <w:tc>
          <w:tcPr>
            <w:tcW w:w="1276" w:type="dxa"/>
            <w:shd w:val="clear" w:color="auto" w:fill="auto"/>
          </w:tcPr>
          <w:p w:rsidR="008F2FBA" w:rsidRDefault="008F2FBA" w:rsidP="00BE466E">
            <w:pPr>
              <w:pStyle w:val="TableParagraph"/>
              <w:spacing w:line="256" w:lineRule="exact"/>
              <w:ind w:left="142"/>
              <w:rPr>
                <w:b/>
                <w:sz w:val="24"/>
              </w:rPr>
            </w:pPr>
            <w:r>
              <w:rPr>
                <w:b/>
                <w:spacing w:val="-2"/>
                <w:sz w:val="24"/>
              </w:rPr>
              <w:t>Material</w:t>
            </w:r>
          </w:p>
        </w:tc>
        <w:tc>
          <w:tcPr>
            <w:tcW w:w="992" w:type="dxa"/>
            <w:shd w:val="clear" w:color="auto" w:fill="auto"/>
          </w:tcPr>
          <w:p w:rsidR="008F2FBA" w:rsidRDefault="008F2FBA" w:rsidP="000E165D">
            <w:pPr>
              <w:pStyle w:val="TableParagraph"/>
              <w:spacing w:line="256" w:lineRule="exact"/>
              <w:ind w:left="5" w:right="5"/>
              <w:jc w:val="center"/>
              <w:rPr>
                <w:b/>
                <w:sz w:val="24"/>
              </w:rPr>
            </w:pPr>
            <w:r>
              <w:rPr>
                <w:b/>
                <w:spacing w:val="-2"/>
                <w:sz w:val="24"/>
              </w:rPr>
              <w:t>Money</w:t>
            </w:r>
          </w:p>
        </w:tc>
        <w:tc>
          <w:tcPr>
            <w:tcW w:w="992" w:type="dxa"/>
            <w:shd w:val="clear" w:color="auto" w:fill="auto"/>
          </w:tcPr>
          <w:p w:rsidR="008F2FBA" w:rsidRDefault="008F2FBA" w:rsidP="000E165D">
            <w:pPr>
              <w:pStyle w:val="TableParagraph"/>
              <w:spacing w:line="256" w:lineRule="exact"/>
              <w:ind w:right="4"/>
              <w:jc w:val="center"/>
              <w:rPr>
                <w:b/>
                <w:sz w:val="24"/>
              </w:rPr>
            </w:pPr>
            <w:r>
              <w:rPr>
                <w:b/>
                <w:spacing w:val="-2"/>
                <w:sz w:val="24"/>
              </w:rPr>
              <w:t>Machine</w:t>
            </w:r>
          </w:p>
        </w:tc>
      </w:tr>
      <w:tr w:rsidR="0093272F" w:rsidTr="00BE466E">
        <w:trPr>
          <w:trHeight w:val="276"/>
        </w:trPr>
        <w:tc>
          <w:tcPr>
            <w:tcW w:w="426" w:type="dxa"/>
            <w:shd w:val="clear" w:color="auto" w:fill="auto"/>
          </w:tcPr>
          <w:p w:rsidR="0093272F" w:rsidRPr="0093272F" w:rsidRDefault="0093272F" w:rsidP="000E165D">
            <w:pPr>
              <w:pStyle w:val="TableParagraph"/>
              <w:spacing w:line="256" w:lineRule="exact"/>
              <w:ind w:left="7"/>
              <w:jc w:val="center"/>
              <w:rPr>
                <w:spacing w:val="-5"/>
                <w:sz w:val="24"/>
              </w:rPr>
            </w:pPr>
            <w:r w:rsidRPr="0093272F">
              <w:rPr>
                <w:spacing w:val="-5"/>
                <w:sz w:val="24"/>
              </w:rPr>
              <w:t>1</w:t>
            </w:r>
          </w:p>
        </w:tc>
        <w:tc>
          <w:tcPr>
            <w:tcW w:w="2126" w:type="dxa"/>
            <w:shd w:val="clear" w:color="auto" w:fill="auto"/>
          </w:tcPr>
          <w:p w:rsidR="0093272F" w:rsidRPr="0093272F" w:rsidRDefault="0093272F" w:rsidP="000E165D">
            <w:pPr>
              <w:pStyle w:val="TableParagraph"/>
              <w:spacing w:line="256" w:lineRule="exact"/>
              <w:ind w:left="176"/>
              <w:rPr>
                <w:spacing w:val="-2"/>
                <w:sz w:val="24"/>
              </w:rPr>
            </w:pPr>
            <w:r w:rsidRPr="0093272F">
              <w:rPr>
                <w:spacing w:val="-2"/>
                <w:sz w:val="24"/>
              </w:rPr>
              <w:t>Surveilans rantai pasar unggas</w:t>
            </w:r>
          </w:p>
        </w:tc>
        <w:tc>
          <w:tcPr>
            <w:tcW w:w="1559" w:type="dxa"/>
            <w:shd w:val="clear" w:color="auto" w:fill="auto"/>
          </w:tcPr>
          <w:p w:rsidR="0093272F" w:rsidRPr="0093272F" w:rsidRDefault="00BE466E" w:rsidP="00BE466E">
            <w:pPr>
              <w:pStyle w:val="TableParagraph"/>
              <w:spacing w:line="256" w:lineRule="exact"/>
              <w:ind w:left="5"/>
              <w:rPr>
                <w:spacing w:val="-5"/>
                <w:sz w:val="24"/>
              </w:rPr>
            </w:pPr>
            <w:r>
              <w:rPr>
                <w:spacing w:val="-5"/>
                <w:sz w:val="24"/>
              </w:rPr>
              <w:t xml:space="preserve">Berkoordinasi dengan Dinas Terkait </w:t>
            </w:r>
          </w:p>
        </w:tc>
        <w:tc>
          <w:tcPr>
            <w:tcW w:w="1701" w:type="dxa"/>
            <w:shd w:val="clear" w:color="auto" w:fill="auto"/>
          </w:tcPr>
          <w:p w:rsidR="0093272F" w:rsidRPr="0093272F" w:rsidRDefault="00BE466E" w:rsidP="00BE466E">
            <w:pPr>
              <w:pStyle w:val="TableParagraph"/>
              <w:spacing w:line="256" w:lineRule="exact"/>
              <w:ind w:left="142"/>
              <w:rPr>
                <w:spacing w:val="-2"/>
                <w:sz w:val="24"/>
              </w:rPr>
            </w:pPr>
            <w:r w:rsidRPr="00BE466E">
              <w:rPr>
                <w:spacing w:val="-2"/>
                <w:sz w:val="24"/>
              </w:rPr>
              <w:t>Melakukan Koordinasi dengan Dinas Peternakan atau lintas sektor terkait untuk mengetahui data dan rantai pasar unggas</w:t>
            </w:r>
          </w:p>
        </w:tc>
        <w:tc>
          <w:tcPr>
            <w:tcW w:w="1276" w:type="dxa"/>
            <w:shd w:val="clear" w:color="auto" w:fill="auto"/>
          </w:tcPr>
          <w:p w:rsidR="0093272F" w:rsidRPr="0093272F" w:rsidRDefault="00BE466E" w:rsidP="00BE466E">
            <w:pPr>
              <w:pStyle w:val="TableParagraph"/>
              <w:spacing w:line="256" w:lineRule="exact"/>
              <w:ind w:left="142"/>
              <w:rPr>
                <w:spacing w:val="-2"/>
                <w:sz w:val="24"/>
              </w:rPr>
            </w:pPr>
            <w:r>
              <w:rPr>
                <w:spacing w:val="-2"/>
                <w:sz w:val="24"/>
              </w:rPr>
              <w:t>Belum ada Data terkait rantai pasar unggas</w:t>
            </w:r>
          </w:p>
        </w:tc>
        <w:tc>
          <w:tcPr>
            <w:tcW w:w="992" w:type="dxa"/>
            <w:shd w:val="clear" w:color="auto" w:fill="auto"/>
          </w:tcPr>
          <w:p w:rsidR="0093272F" w:rsidRPr="0093272F" w:rsidRDefault="0093272F" w:rsidP="000E165D">
            <w:pPr>
              <w:pStyle w:val="TableParagraph"/>
              <w:spacing w:line="256" w:lineRule="exact"/>
              <w:ind w:left="5" w:right="5"/>
              <w:jc w:val="center"/>
              <w:rPr>
                <w:spacing w:val="-2"/>
                <w:sz w:val="24"/>
              </w:rPr>
            </w:pPr>
          </w:p>
        </w:tc>
        <w:tc>
          <w:tcPr>
            <w:tcW w:w="992" w:type="dxa"/>
            <w:shd w:val="clear" w:color="auto" w:fill="auto"/>
          </w:tcPr>
          <w:p w:rsidR="0093272F" w:rsidRPr="0093272F" w:rsidRDefault="0093272F" w:rsidP="000E165D">
            <w:pPr>
              <w:pStyle w:val="TableParagraph"/>
              <w:spacing w:line="256" w:lineRule="exact"/>
              <w:ind w:right="4"/>
              <w:jc w:val="center"/>
              <w:rPr>
                <w:spacing w:val="-2"/>
                <w:sz w:val="24"/>
              </w:rPr>
            </w:pPr>
          </w:p>
        </w:tc>
      </w:tr>
      <w:tr w:rsidR="0093272F" w:rsidTr="00BE466E">
        <w:trPr>
          <w:trHeight w:val="276"/>
        </w:trPr>
        <w:tc>
          <w:tcPr>
            <w:tcW w:w="426" w:type="dxa"/>
            <w:shd w:val="clear" w:color="auto" w:fill="auto"/>
          </w:tcPr>
          <w:p w:rsidR="0093272F" w:rsidRPr="0093272F" w:rsidRDefault="0093272F" w:rsidP="000E165D">
            <w:pPr>
              <w:pStyle w:val="TableParagraph"/>
              <w:spacing w:line="256" w:lineRule="exact"/>
              <w:ind w:left="7"/>
              <w:jc w:val="center"/>
              <w:rPr>
                <w:spacing w:val="-5"/>
                <w:sz w:val="24"/>
              </w:rPr>
            </w:pPr>
            <w:r>
              <w:rPr>
                <w:spacing w:val="-5"/>
                <w:sz w:val="24"/>
              </w:rPr>
              <w:t>2</w:t>
            </w:r>
          </w:p>
        </w:tc>
        <w:tc>
          <w:tcPr>
            <w:tcW w:w="2126" w:type="dxa"/>
            <w:shd w:val="clear" w:color="auto" w:fill="auto"/>
          </w:tcPr>
          <w:p w:rsidR="0093272F" w:rsidRPr="0093272F" w:rsidRDefault="0093272F" w:rsidP="000E165D">
            <w:pPr>
              <w:pStyle w:val="TableParagraph"/>
              <w:spacing w:line="256" w:lineRule="exact"/>
              <w:ind w:left="176"/>
              <w:rPr>
                <w:spacing w:val="-2"/>
                <w:sz w:val="24"/>
              </w:rPr>
            </w:pPr>
            <w:r>
              <w:rPr>
                <w:spacing w:val="-2"/>
                <w:sz w:val="24"/>
              </w:rPr>
              <w:t>Anggaran Kewaspadaan dan Penanggulangan</w:t>
            </w:r>
          </w:p>
        </w:tc>
        <w:tc>
          <w:tcPr>
            <w:tcW w:w="1559" w:type="dxa"/>
            <w:shd w:val="clear" w:color="auto" w:fill="auto"/>
          </w:tcPr>
          <w:p w:rsidR="0093272F" w:rsidRPr="0093272F" w:rsidRDefault="00BE466E" w:rsidP="00BE466E">
            <w:pPr>
              <w:pStyle w:val="TableParagraph"/>
              <w:spacing w:line="256" w:lineRule="exact"/>
              <w:ind w:left="5"/>
              <w:rPr>
                <w:spacing w:val="-5"/>
                <w:sz w:val="24"/>
              </w:rPr>
            </w:pPr>
            <w:r w:rsidRPr="00BE466E">
              <w:rPr>
                <w:spacing w:val="-5"/>
                <w:sz w:val="24"/>
              </w:rPr>
              <w:t>Bersama Kabid dan Kasie mengusulkan anggaran ke Pusat, Provinsi atau Pemda</w:t>
            </w:r>
          </w:p>
        </w:tc>
        <w:tc>
          <w:tcPr>
            <w:tcW w:w="1701" w:type="dxa"/>
            <w:shd w:val="clear" w:color="auto" w:fill="auto"/>
          </w:tcPr>
          <w:p w:rsidR="0093272F" w:rsidRPr="0093272F" w:rsidRDefault="0093272F" w:rsidP="000E165D">
            <w:pPr>
              <w:pStyle w:val="TableParagraph"/>
              <w:spacing w:line="256" w:lineRule="exact"/>
              <w:ind w:left="408"/>
              <w:rPr>
                <w:spacing w:val="-2"/>
                <w:sz w:val="24"/>
              </w:rPr>
            </w:pPr>
          </w:p>
        </w:tc>
        <w:tc>
          <w:tcPr>
            <w:tcW w:w="1276" w:type="dxa"/>
            <w:shd w:val="clear" w:color="auto" w:fill="auto"/>
          </w:tcPr>
          <w:p w:rsidR="0093272F" w:rsidRPr="0093272F" w:rsidRDefault="0093272F" w:rsidP="000E165D">
            <w:pPr>
              <w:pStyle w:val="TableParagraph"/>
              <w:spacing w:line="256" w:lineRule="exact"/>
              <w:ind w:left="400"/>
              <w:rPr>
                <w:spacing w:val="-2"/>
                <w:sz w:val="24"/>
              </w:rPr>
            </w:pPr>
          </w:p>
        </w:tc>
        <w:tc>
          <w:tcPr>
            <w:tcW w:w="992" w:type="dxa"/>
            <w:shd w:val="clear" w:color="auto" w:fill="auto"/>
          </w:tcPr>
          <w:p w:rsidR="0093272F" w:rsidRPr="0093272F" w:rsidRDefault="0093272F" w:rsidP="000E165D">
            <w:pPr>
              <w:pStyle w:val="TableParagraph"/>
              <w:spacing w:line="256" w:lineRule="exact"/>
              <w:ind w:left="5" w:right="5"/>
              <w:jc w:val="center"/>
              <w:rPr>
                <w:spacing w:val="-2"/>
                <w:sz w:val="24"/>
              </w:rPr>
            </w:pPr>
          </w:p>
        </w:tc>
        <w:tc>
          <w:tcPr>
            <w:tcW w:w="992" w:type="dxa"/>
            <w:shd w:val="clear" w:color="auto" w:fill="auto"/>
          </w:tcPr>
          <w:p w:rsidR="0093272F" w:rsidRPr="0093272F" w:rsidRDefault="0093272F" w:rsidP="000E165D">
            <w:pPr>
              <w:pStyle w:val="TableParagraph"/>
              <w:spacing w:line="256" w:lineRule="exact"/>
              <w:ind w:right="4"/>
              <w:jc w:val="center"/>
              <w:rPr>
                <w:spacing w:val="-2"/>
                <w:sz w:val="24"/>
              </w:rPr>
            </w:pPr>
          </w:p>
        </w:tc>
      </w:tr>
      <w:tr w:rsidR="008F2FBA" w:rsidTr="00BE466E">
        <w:trPr>
          <w:trHeight w:val="2484"/>
        </w:trPr>
        <w:tc>
          <w:tcPr>
            <w:tcW w:w="426" w:type="dxa"/>
          </w:tcPr>
          <w:p w:rsidR="008F2FBA" w:rsidRDefault="0093272F" w:rsidP="000E165D">
            <w:pPr>
              <w:pStyle w:val="TableParagraph"/>
              <w:ind w:left="7" w:right="1"/>
              <w:jc w:val="center"/>
              <w:rPr>
                <w:sz w:val="24"/>
              </w:rPr>
            </w:pPr>
            <w:r>
              <w:rPr>
                <w:spacing w:val="-10"/>
                <w:sz w:val="24"/>
              </w:rPr>
              <w:t>3</w:t>
            </w:r>
          </w:p>
        </w:tc>
        <w:tc>
          <w:tcPr>
            <w:tcW w:w="2126" w:type="dxa"/>
          </w:tcPr>
          <w:p w:rsidR="008F2FBA" w:rsidRDefault="008F2FBA" w:rsidP="000E165D">
            <w:pPr>
              <w:pStyle w:val="TableParagraph"/>
              <w:ind w:left="106"/>
              <w:rPr>
                <w:sz w:val="24"/>
              </w:rPr>
            </w:pPr>
            <w:r>
              <w:rPr>
                <w:spacing w:val="-2"/>
                <w:sz w:val="24"/>
              </w:rPr>
              <w:t>Promosi</w:t>
            </w:r>
          </w:p>
        </w:tc>
        <w:tc>
          <w:tcPr>
            <w:tcW w:w="1559" w:type="dxa"/>
          </w:tcPr>
          <w:p w:rsidR="008F2FBA" w:rsidRDefault="00BE466E" w:rsidP="00BE466E">
            <w:pPr>
              <w:pStyle w:val="TableParagraph"/>
              <w:spacing w:line="256" w:lineRule="exact"/>
              <w:ind w:left="107"/>
              <w:rPr>
                <w:sz w:val="24"/>
              </w:rPr>
            </w:pPr>
            <w:r>
              <w:rPr>
                <w:sz w:val="24"/>
              </w:rPr>
              <w:t>berk</w:t>
            </w:r>
            <w:r w:rsidRPr="00BE466E">
              <w:rPr>
                <w:sz w:val="24"/>
              </w:rPr>
              <w:t xml:space="preserve">oordinasi dengan Promkes Dinkes </w:t>
            </w:r>
          </w:p>
        </w:tc>
        <w:tc>
          <w:tcPr>
            <w:tcW w:w="1701" w:type="dxa"/>
          </w:tcPr>
          <w:p w:rsidR="008F2FBA" w:rsidRDefault="00BE466E" w:rsidP="000E165D">
            <w:pPr>
              <w:pStyle w:val="TableParagraph"/>
              <w:ind w:left="105" w:right="125"/>
              <w:rPr>
                <w:sz w:val="24"/>
              </w:rPr>
            </w:pPr>
            <w:r w:rsidRPr="00BE466E">
              <w:rPr>
                <w:sz w:val="24"/>
              </w:rPr>
              <w:t>Melakukan Koordinasi dengan Promkes Dinkes untuk membuat Media KIE yang bisa di akses petugas kesehatan dan masyarakat</w:t>
            </w:r>
          </w:p>
        </w:tc>
        <w:tc>
          <w:tcPr>
            <w:tcW w:w="1276" w:type="dxa"/>
          </w:tcPr>
          <w:p w:rsidR="008F2FBA" w:rsidRDefault="008F2FBA" w:rsidP="00BE466E">
            <w:pPr>
              <w:pStyle w:val="TableParagraph"/>
              <w:ind w:left="103" w:right="142"/>
              <w:rPr>
                <w:sz w:val="24"/>
              </w:rPr>
            </w:pPr>
            <w:r>
              <w:rPr>
                <w:sz w:val="24"/>
              </w:rPr>
              <w:t xml:space="preserve">Belum ada media KIE </w:t>
            </w:r>
          </w:p>
        </w:tc>
        <w:tc>
          <w:tcPr>
            <w:tcW w:w="992" w:type="dxa"/>
          </w:tcPr>
          <w:p w:rsidR="008F2FBA" w:rsidRDefault="00BE466E" w:rsidP="00BE466E">
            <w:pPr>
              <w:pStyle w:val="TableParagraph"/>
              <w:ind w:left="104" w:right="248"/>
              <w:rPr>
                <w:sz w:val="24"/>
              </w:rPr>
            </w:pPr>
            <w:r>
              <w:rPr>
                <w:spacing w:val="-2"/>
                <w:sz w:val="24"/>
              </w:rPr>
              <w:t>Tidak ada</w:t>
            </w:r>
            <w:r w:rsidR="008F2FBA">
              <w:rPr>
                <w:spacing w:val="-2"/>
                <w:sz w:val="24"/>
              </w:rPr>
              <w:t xml:space="preserve"> anggaran </w:t>
            </w:r>
            <w:r w:rsidR="008F2FBA">
              <w:rPr>
                <w:sz w:val="24"/>
              </w:rPr>
              <w:t>untuk</w:t>
            </w:r>
            <w:r w:rsidR="008F2FBA">
              <w:rPr>
                <w:spacing w:val="-15"/>
                <w:sz w:val="24"/>
              </w:rPr>
              <w:t xml:space="preserve"> </w:t>
            </w:r>
            <w:r w:rsidR="008F2FBA">
              <w:rPr>
                <w:sz w:val="24"/>
              </w:rPr>
              <w:t>media KIE</w:t>
            </w:r>
          </w:p>
        </w:tc>
        <w:tc>
          <w:tcPr>
            <w:tcW w:w="992" w:type="dxa"/>
          </w:tcPr>
          <w:p w:rsidR="008F2FBA" w:rsidRDefault="008F2FBA" w:rsidP="000E165D">
            <w:pPr>
              <w:pStyle w:val="TableParagraph"/>
              <w:ind w:right="4"/>
              <w:jc w:val="center"/>
              <w:rPr>
                <w:sz w:val="24"/>
              </w:rPr>
            </w:pPr>
            <w:r>
              <w:rPr>
                <w:spacing w:val="-10"/>
                <w:sz w:val="24"/>
              </w:rPr>
              <w:t>-</w:t>
            </w:r>
          </w:p>
        </w:tc>
      </w:tr>
    </w:tbl>
    <w:p w:rsidR="009218B7" w:rsidRDefault="009218B7"/>
    <w:p w:rsidR="009218B7" w:rsidRDefault="00C157A8">
      <w:r>
        <w:rPr>
          <w:b/>
          <w:bCs/>
        </w:rPr>
        <w:t>4. Poin-point masalah yang harus ditindaklanjuti</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9019"/>
        <w:gridCol w:w="44"/>
      </w:tblGrid>
      <w:tr w:rsidR="009218B7" w:rsidTr="008167B8">
        <w:tblPrEx>
          <w:tblCellMar>
            <w:top w:w="0" w:type="dxa"/>
            <w:bottom w:w="0" w:type="dxa"/>
          </w:tblCellMar>
        </w:tblPrEx>
        <w:tc>
          <w:tcPr>
            <w:tcW w:w="4976" w:type="pct"/>
            <w:noWrap/>
          </w:tcPr>
          <w:p w:rsidR="009218B7" w:rsidRDefault="00C157A8">
            <w:r>
              <w:t>1</w:t>
            </w:r>
            <w:r w:rsidR="00FE7356">
              <w:t>. Anggaran Kewaspadaan dan Penanggulangan</w:t>
            </w:r>
          </w:p>
        </w:tc>
        <w:tc>
          <w:tcPr>
            <w:tcW w:w="24" w:type="pct"/>
            <w:noWrap/>
          </w:tcPr>
          <w:p w:rsidR="009218B7" w:rsidRDefault="009218B7"/>
        </w:tc>
      </w:tr>
      <w:tr w:rsidR="009218B7" w:rsidTr="008167B8">
        <w:tblPrEx>
          <w:tblCellMar>
            <w:top w:w="0" w:type="dxa"/>
            <w:bottom w:w="0" w:type="dxa"/>
          </w:tblCellMar>
        </w:tblPrEx>
        <w:tc>
          <w:tcPr>
            <w:tcW w:w="4976" w:type="pct"/>
            <w:noWrap/>
          </w:tcPr>
          <w:p w:rsidR="009218B7" w:rsidRDefault="00C157A8">
            <w:r>
              <w:t>2</w:t>
            </w:r>
            <w:r w:rsidR="00FE7356">
              <w:t xml:space="preserve"> Surveilans Rantai Pasar Unggas</w:t>
            </w:r>
          </w:p>
        </w:tc>
        <w:tc>
          <w:tcPr>
            <w:tcW w:w="24" w:type="pct"/>
            <w:noWrap/>
          </w:tcPr>
          <w:p w:rsidR="009218B7" w:rsidRDefault="009218B7"/>
        </w:tc>
      </w:tr>
      <w:tr w:rsidR="009218B7" w:rsidTr="008167B8">
        <w:tblPrEx>
          <w:tblCellMar>
            <w:top w:w="0" w:type="dxa"/>
            <w:bottom w:w="0" w:type="dxa"/>
          </w:tblCellMar>
        </w:tblPrEx>
        <w:tc>
          <w:tcPr>
            <w:tcW w:w="4976" w:type="pct"/>
            <w:noWrap/>
          </w:tcPr>
          <w:p w:rsidR="009218B7" w:rsidRDefault="00C157A8">
            <w:r>
              <w:t>3</w:t>
            </w:r>
            <w:r w:rsidR="00FE7356">
              <w:t xml:space="preserve"> Promosi</w:t>
            </w:r>
          </w:p>
        </w:tc>
        <w:tc>
          <w:tcPr>
            <w:tcW w:w="24" w:type="pct"/>
            <w:noWrap/>
          </w:tcPr>
          <w:p w:rsidR="009218B7" w:rsidRDefault="009218B7"/>
        </w:tc>
      </w:tr>
    </w:tbl>
    <w:p w:rsidR="009218B7" w:rsidRDefault="009218B7"/>
    <w:p w:rsidR="009218B7" w:rsidRDefault="00C157A8">
      <w:pPr>
        <w:rPr>
          <w:b/>
          <w:bCs/>
        </w:rPr>
      </w:pPr>
      <w:r>
        <w:rPr>
          <w:b/>
          <w:bCs/>
        </w:rPr>
        <w:t xml:space="preserve">5. </w:t>
      </w:r>
      <w:r>
        <w:rPr>
          <w:b/>
          <w:bCs/>
        </w:rPr>
        <w:t>Rekomendasi</w:t>
      </w:r>
    </w:p>
    <w:tbl>
      <w:tblPr>
        <w:tblW w:w="5067"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Layout w:type="fixed"/>
        <w:tblCellMar>
          <w:left w:w="10" w:type="dxa"/>
          <w:right w:w="10" w:type="dxa"/>
        </w:tblCellMar>
        <w:tblLook w:val="0000" w:firstRow="0" w:lastRow="0" w:firstColumn="0" w:lastColumn="0" w:noHBand="0" w:noVBand="0"/>
      </w:tblPr>
      <w:tblGrid>
        <w:gridCol w:w="577"/>
        <w:gridCol w:w="2410"/>
        <w:gridCol w:w="2553"/>
        <w:gridCol w:w="1416"/>
        <w:gridCol w:w="1277"/>
        <w:gridCol w:w="951"/>
      </w:tblGrid>
      <w:tr w:rsidR="00AB4E02" w:rsidTr="000E165D">
        <w:tblPrEx>
          <w:tblCellMar>
            <w:top w:w="0" w:type="dxa"/>
            <w:bottom w:w="0" w:type="dxa"/>
          </w:tblCellMar>
        </w:tblPrEx>
        <w:tc>
          <w:tcPr>
            <w:tcW w:w="314" w:type="pct"/>
            <w:shd w:val="clear" w:color="auto" w:fill="87CEEB"/>
            <w:noWrap/>
          </w:tcPr>
          <w:p w:rsidR="00AB4E02" w:rsidRDefault="00AB4E02" w:rsidP="000E165D">
            <w:pPr>
              <w:jc w:val="center"/>
            </w:pPr>
            <w:r>
              <w:rPr>
                <w:b/>
                <w:bCs/>
                <w:shd w:val="clear" w:color="auto" w:fill="87CEEB"/>
              </w:rPr>
              <w:t>NO</w:t>
            </w:r>
          </w:p>
        </w:tc>
        <w:tc>
          <w:tcPr>
            <w:tcW w:w="1312" w:type="pct"/>
            <w:shd w:val="clear" w:color="auto" w:fill="87CEEB"/>
            <w:noWrap/>
          </w:tcPr>
          <w:p w:rsidR="00AB4E02" w:rsidRDefault="00AB4E02" w:rsidP="000E165D">
            <w:pPr>
              <w:jc w:val="center"/>
            </w:pPr>
            <w:r>
              <w:rPr>
                <w:b/>
                <w:bCs/>
                <w:shd w:val="clear" w:color="auto" w:fill="87CEEB"/>
              </w:rPr>
              <w:t>SUBKATEGORI</w:t>
            </w:r>
          </w:p>
        </w:tc>
        <w:tc>
          <w:tcPr>
            <w:tcW w:w="1390" w:type="pct"/>
            <w:shd w:val="clear" w:color="auto" w:fill="87CEEB"/>
            <w:noWrap/>
          </w:tcPr>
          <w:p w:rsidR="00AB4E02" w:rsidRDefault="00AB4E02" w:rsidP="000E165D">
            <w:pPr>
              <w:jc w:val="center"/>
            </w:pPr>
            <w:r>
              <w:rPr>
                <w:b/>
                <w:bCs/>
                <w:shd w:val="clear" w:color="auto" w:fill="87CEEB"/>
              </w:rPr>
              <w:t>REKOMENDASI</w:t>
            </w:r>
          </w:p>
        </w:tc>
        <w:tc>
          <w:tcPr>
            <w:tcW w:w="771" w:type="pct"/>
            <w:shd w:val="clear" w:color="auto" w:fill="87CEEB"/>
            <w:noWrap/>
          </w:tcPr>
          <w:p w:rsidR="00AB4E02" w:rsidRDefault="00AB4E02" w:rsidP="000E165D">
            <w:pPr>
              <w:jc w:val="center"/>
            </w:pPr>
            <w:r>
              <w:rPr>
                <w:b/>
                <w:bCs/>
                <w:shd w:val="clear" w:color="auto" w:fill="87CEEB"/>
              </w:rPr>
              <w:t>PIC</w:t>
            </w:r>
          </w:p>
        </w:tc>
        <w:tc>
          <w:tcPr>
            <w:tcW w:w="695" w:type="pct"/>
            <w:shd w:val="clear" w:color="auto" w:fill="87CEEB"/>
            <w:noWrap/>
          </w:tcPr>
          <w:p w:rsidR="00AB4E02" w:rsidRDefault="00AB4E02" w:rsidP="000E165D">
            <w:pPr>
              <w:jc w:val="center"/>
            </w:pPr>
            <w:r>
              <w:rPr>
                <w:b/>
                <w:bCs/>
                <w:shd w:val="clear" w:color="auto" w:fill="87CEEB"/>
              </w:rPr>
              <w:t>TIMELINE</w:t>
            </w:r>
          </w:p>
        </w:tc>
        <w:tc>
          <w:tcPr>
            <w:tcW w:w="518" w:type="pct"/>
            <w:shd w:val="clear" w:color="auto" w:fill="87CEEB"/>
            <w:noWrap/>
          </w:tcPr>
          <w:p w:rsidR="00AB4E02" w:rsidRDefault="00AB4E02" w:rsidP="000E165D">
            <w:pPr>
              <w:jc w:val="center"/>
            </w:pPr>
            <w:r>
              <w:rPr>
                <w:b/>
                <w:bCs/>
                <w:shd w:val="clear" w:color="auto" w:fill="87CEEB"/>
              </w:rPr>
              <w:t>KET</w:t>
            </w:r>
          </w:p>
        </w:tc>
      </w:tr>
      <w:tr w:rsidR="00AB4E02" w:rsidTr="000E165D">
        <w:tblPrEx>
          <w:tblCellMar>
            <w:top w:w="0" w:type="dxa"/>
            <w:bottom w:w="0" w:type="dxa"/>
          </w:tblCellMar>
        </w:tblPrEx>
        <w:tc>
          <w:tcPr>
            <w:tcW w:w="314" w:type="pct"/>
            <w:noWrap/>
          </w:tcPr>
          <w:p w:rsidR="00AB4E02" w:rsidRDefault="00AB4E02" w:rsidP="000E165D">
            <w:pPr>
              <w:jc w:val="center"/>
            </w:pPr>
            <w:r>
              <w:t>1</w:t>
            </w:r>
          </w:p>
        </w:tc>
        <w:tc>
          <w:tcPr>
            <w:tcW w:w="1312" w:type="pct"/>
            <w:noWrap/>
          </w:tcPr>
          <w:p w:rsidR="00AB4E02" w:rsidRDefault="00AB4E02" w:rsidP="000E165D">
            <w:r w:rsidRPr="005004CD">
              <w:t>Anggaran Kewaspadaan dan Penanggulangan</w:t>
            </w:r>
          </w:p>
        </w:tc>
        <w:tc>
          <w:tcPr>
            <w:tcW w:w="1390" w:type="pct"/>
            <w:noWrap/>
          </w:tcPr>
          <w:p w:rsidR="00AB4E02" w:rsidRDefault="00AB4E02" w:rsidP="000E165D">
            <w:pPr>
              <w:spacing w:after="0"/>
            </w:pPr>
            <w:r>
              <w:t>Mengusulkan kepada Pusat, Provinsi atau Daerah untuk Memberikan / menambah anggaran Kewaspadaan dan penanggulangan</w:t>
            </w:r>
          </w:p>
        </w:tc>
        <w:tc>
          <w:tcPr>
            <w:tcW w:w="771" w:type="pct"/>
            <w:noWrap/>
          </w:tcPr>
          <w:p w:rsidR="00AB4E02" w:rsidRDefault="00AB4E02" w:rsidP="000E165D">
            <w:pPr>
              <w:spacing w:after="0"/>
            </w:pPr>
            <w:r w:rsidRPr="005478F4">
              <w:t>Kabid P2P, Kasi Survim</w:t>
            </w:r>
          </w:p>
        </w:tc>
        <w:tc>
          <w:tcPr>
            <w:tcW w:w="695" w:type="pct"/>
            <w:noWrap/>
          </w:tcPr>
          <w:p w:rsidR="00AB4E02" w:rsidRDefault="00AB4E02" w:rsidP="000E165D">
            <w:pPr>
              <w:spacing w:after="0"/>
            </w:pPr>
            <w:r>
              <w:t>Oktober 2025</w:t>
            </w:r>
          </w:p>
        </w:tc>
        <w:tc>
          <w:tcPr>
            <w:tcW w:w="518" w:type="pct"/>
            <w:noWrap/>
          </w:tcPr>
          <w:p w:rsidR="00AB4E02" w:rsidRDefault="00AB4E02" w:rsidP="000E165D">
            <w:pPr>
              <w:spacing w:after="0"/>
              <w:jc w:val="center"/>
            </w:pPr>
          </w:p>
        </w:tc>
      </w:tr>
      <w:tr w:rsidR="00AB4E02" w:rsidTr="000E165D">
        <w:tblPrEx>
          <w:tblCellMar>
            <w:top w:w="0" w:type="dxa"/>
            <w:bottom w:w="0" w:type="dxa"/>
          </w:tblCellMar>
        </w:tblPrEx>
        <w:tc>
          <w:tcPr>
            <w:tcW w:w="314" w:type="pct"/>
            <w:noWrap/>
          </w:tcPr>
          <w:p w:rsidR="00AB4E02" w:rsidRDefault="00AB4E02" w:rsidP="000E165D">
            <w:pPr>
              <w:jc w:val="center"/>
            </w:pPr>
            <w:r>
              <w:t>2</w:t>
            </w:r>
          </w:p>
        </w:tc>
        <w:tc>
          <w:tcPr>
            <w:tcW w:w="1312" w:type="pct"/>
            <w:noWrap/>
          </w:tcPr>
          <w:p w:rsidR="00AB4E02" w:rsidRDefault="00AB4E02" w:rsidP="000E165D">
            <w:r>
              <w:t>Surveilans Rantai Pasar Unggas</w:t>
            </w:r>
          </w:p>
        </w:tc>
        <w:tc>
          <w:tcPr>
            <w:tcW w:w="1390" w:type="pct"/>
            <w:noWrap/>
          </w:tcPr>
          <w:p w:rsidR="00AB4E02" w:rsidRDefault="00AB4E02" w:rsidP="000E165D">
            <w:pPr>
              <w:spacing w:after="0"/>
            </w:pPr>
            <w:r w:rsidRPr="005478F4">
              <w:t xml:space="preserve">Melakukan </w:t>
            </w:r>
            <w:r>
              <w:t>Koordinasi dengan Dinas Peternakan atau lintas sektor terkait untuk mengetahui data dan rantai pasar unggas</w:t>
            </w:r>
          </w:p>
        </w:tc>
        <w:tc>
          <w:tcPr>
            <w:tcW w:w="771" w:type="pct"/>
            <w:noWrap/>
          </w:tcPr>
          <w:p w:rsidR="00AB4E02" w:rsidRDefault="00AB4E02" w:rsidP="000E165D">
            <w:pPr>
              <w:spacing w:after="0"/>
            </w:pPr>
            <w:r w:rsidRPr="00A83378">
              <w:t>Kabid P2P, Kasi Survim dan Petugas Surveilans</w:t>
            </w:r>
          </w:p>
        </w:tc>
        <w:tc>
          <w:tcPr>
            <w:tcW w:w="695" w:type="pct"/>
            <w:noWrap/>
          </w:tcPr>
          <w:p w:rsidR="00AB4E02" w:rsidRDefault="00AB4E02" w:rsidP="000E165D">
            <w:pPr>
              <w:spacing w:after="0"/>
            </w:pPr>
            <w:r>
              <w:t>September 2025</w:t>
            </w:r>
          </w:p>
        </w:tc>
        <w:tc>
          <w:tcPr>
            <w:tcW w:w="518" w:type="pct"/>
            <w:noWrap/>
          </w:tcPr>
          <w:p w:rsidR="00AB4E02" w:rsidRDefault="00AB4E02" w:rsidP="000E165D">
            <w:pPr>
              <w:spacing w:after="0"/>
              <w:jc w:val="center"/>
            </w:pPr>
            <w:r>
              <w:t>-</w:t>
            </w:r>
          </w:p>
        </w:tc>
      </w:tr>
      <w:tr w:rsidR="00AB4E02" w:rsidTr="000E165D">
        <w:tblPrEx>
          <w:tblCellMar>
            <w:top w:w="0" w:type="dxa"/>
            <w:bottom w:w="0" w:type="dxa"/>
          </w:tblCellMar>
        </w:tblPrEx>
        <w:tc>
          <w:tcPr>
            <w:tcW w:w="314" w:type="pct"/>
            <w:noWrap/>
          </w:tcPr>
          <w:p w:rsidR="00AB4E02" w:rsidRDefault="00AB4E02" w:rsidP="000E165D">
            <w:pPr>
              <w:jc w:val="center"/>
            </w:pPr>
            <w:r>
              <w:t>3</w:t>
            </w:r>
          </w:p>
        </w:tc>
        <w:tc>
          <w:tcPr>
            <w:tcW w:w="1312" w:type="pct"/>
            <w:noWrap/>
          </w:tcPr>
          <w:p w:rsidR="00AB4E02" w:rsidRDefault="00AB4E02" w:rsidP="000E165D">
            <w:r>
              <w:t>Promosi</w:t>
            </w:r>
          </w:p>
        </w:tc>
        <w:tc>
          <w:tcPr>
            <w:tcW w:w="1390" w:type="pct"/>
            <w:noWrap/>
          </w:tcPr>
          <w:p w:rsidR="00AB4E02" w:rsidRDefault="00AB4E02" w:rsidP="000E165D">
            <w:pPr>
              <w:spacing w:after="0"/>
            </w:pPr>
            <w:r>
              <w:t xml:space="preserve">Melakukan Koordinasi dengan Promkes Dinkes untuk membuat Media KIE yang bisa di akses petugas kesehatan dan masyarakat </w:t>
            </w:r>
          </w:p>
        </w:tc>
        <w:tc>
          <w:tcPr>
            <w:tcW w:w="771" w:type="pct"/>
            <w:noWrap/>
          </w:tcPr>
          <w:p w:rsidR="00AB4E02" w:rsidRDefault="00AB4E02" w:rsidP="000E165D">
            <w:pPr>
              <w:spacing w:after="0"/>
            </w:pPr>
            <w:r>
              <w:t xml:space="preserve">Kabid P2P, Kasi Survim </w:t>
            </w:r>
          </w:p>
        </w:tc>
        <w:tc>
          <w:tcPr>
            <w:tcW w:w="695" w:type="pct"/>
            <w:noWrap/>
          </w:tcPr>
          <w:p w:rsidR="00AB4E02" w:rsidRDefault="00AB4E02" w:rsidP="000E165D">
            <w:pPr>
              <w:spacing w:after="0"/>
            </w:pPr>
            <w:r>
              <w:t>Oktober 2025</w:t>
            </w:r>
          </w:p>
        </w:tc>
        <w:tc>
          <w:tcPr>
            <w:tcW w:w="518" w:type="pct"/>
            <w:noWrap/>
          </w:tcPr>
          <w:p w:rsidR="00AB4E02" w:rsidRDefault="00AB4E02" w:rsidP="000E165D">
            <w:pPr>
              <w:spacing w:after="0"/>
              <w:jc w:val="center"/>
            </w:pPr>
            <w:r>
              <w:t>-</w:t>
            </w:r>
          </w:p>
        </w:tc>
      </w:tr>
    </w:tbl>
    <w:p w:rsidR="00AB4E02" w:rsidRDefault="00AB4E02"/>
    <w:p w:rsidR="009218B7" w:rsidRDefault="009218B7"/>
    <w:p w:rsidR="009218B7" w:rsidRDefault="00C157A8">
      <w:r>
        <w:rPr>
          <w:b/>
          <w:bCs/>
        </w:rPr>
        <w:t>6. Tim penyusun</w:t>
      </w:r>
    </w:p>
    <w:tbl>
      <w:tblPr>
        <w:tblW w:w="5000" w:type="pct"/>
        <w:tblInd w:w="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000" w:firstRow="0" w:lastRow="0" w:firstColumn="0" w:lastColumn="0" w:noHBand="0" w:noVBand="0"/>
      </w:tblPr>
      <w:tblGrid>
        <w:gridCol w:w="307"/>
        <w:gridCol w:w="3674"/>
        <w:gridCol w:w="2976"/>
        <w:gridCol w:w="2106"/>
      </w:tblGrid>
      <w:tr w:rsidR="0044799E" w:rsidTr="000E165D">
        <w:tc>
          <w:tcPr>
            <w:tcW w:w="169" w:type="pct"/>
            <w:noWrap/>
          </w:tcPr>
          <w:p w:rsidR="0044799E" w:rsidRDefault="0044799E" w:rsidP="000E165D">
            <w:pPr>
              <w:jc w:val="center"/>
            </w:pPr>
            <w:r>
              <w:rPr>
                <w:b/>
                <w:bCs/>
              </w:rPr>
              <w:t>No</w:t>
            </w:r>
          </w:p>
        </w:tc>
        <w:tc>
          <w:tcPr>
            <w:tcW w:w="2027" w:type="pct"/>
            <w:noWrap/>
          </w:tcPr>
          <w:p w:rsidR="0044799E" w:rsidRDefault="0044799E" w:rsidP="000E165D">
            <w:pPr>
              <w:jc w:val="center"/>
            </w:pPr>
            <w:r>
              <w:rPr>
                <w:b/>
                <w:bCs/>
              </w:rPr>
              <w:t>Nama</w:t>
            </w:r>
            <w:bookmarkStart w:id="0" w:name="_GoBack"/>
            <w:bookmarkEnd w:id="0"/>
          </w:p>
        </w:tc>
        <w:tc>
          <w:tcPr>
            <w:tcW w:w="1642" w:type="pct"/>
            <w:noWrap/>
          </w:tcPr>
          <w:p w:rsidR="0044799E" w:rsidRDefault="0044799E" w:rsidP="000E165D">
            <w:pPr>
              <w:jc w:val="center"/>
            </w:pPr>
            <w:r>
              <w:rPr>
                <w:b/>
                <w:bCs/>
              </w:rPr>
              <w:t>Jabatan</w:t>
            </w:r>
          </w:p>
        </w:tc>
        <w:tc>
          <w:tcPr>
            <w:tcW w:w="1162" w:type="pct"/>
            <w:noWrap/>
          </w:tcPr>
          <w:p w:rsidR="0044799E" w:rsidRDefault="0044799E" w:rsidP="000E165D">
            <w:pPr>
              <w:jc w:val="center"/>
            </w:pPr>
            <w:r>
              <w:rPr>
                <w:b/>
                <w:bCs/>
              </w:rPr>
              <w:t>Instansi</w:t>
            </w:r>
          </w:p>
        </w:tc>
      </w:tr>
      <w:tr w:rsidR="0044799E" w:rsidTr="000E165D">
        <w:tc>
          <w:tcPr>
            <w:tcW w:w="169" w:type="pct"/>
            <w:noWrap/>
          </w:tcPr>
          <w:p w:rsidR="0044799E" w:rsidRDefault="0044799E" w:rsidP="000E165D">
            <w:pPr>
              <w:jc w:val="center"/>
            </w:pPr>
            <w:r>
              <w:t>1</w:t>
            </w:r>
          </w:p>
        </w:tc>
        <w:tc>
          <w:tcPr>
            <w:tcW w:w="2027" w:type="pct"/>
            <w:noWrap/>
          </w:tcPr>
          <w:p w:rsidR="0044799E" w:rsidRDefault="0044799E" w:rsidP="000E165D">
            <w:r>
              <w:t xml:space="preserve"> </w:t>
            </w:r>
            <w:r w:rsidRPr="00943256">
              <w:t>Nurbani H.Sangadji, S.ST.Keb</w:t>
            </w:r>
          </w:p>
        </w:tc>
        <w:tc>
          <w:tcPr>
            <w:tcW w:w="1642" w:type="pct"/>
            <w:noWrap/>
          </w:tcPr>
          <w:p w:rsidR="0044799E" w:rsidRDefault="0044799E" w:rsidP="000E165D">
            <w:r>
              <w:t xml:space="preserve"> Kepala Bidang P2P</w:t>
            </w:r>
          </w:p>
        </w:tc>
        <w:tc>
          <w:tcPr>
            <w:tcW w:w="1162" w:type="pct"/>
            <w:noWrap/>
          </w:tcPr>
          <w:p w:rsidR="0044799E" w:rsidRDefault="0044799E" w:rsidP="000E165D">
            <w:r>
              <w:t xml:space="preserve"> Dinkes Kota Tikep</w:t>
            </w:r>
          </w:p>
        </w:tc>
      </w:tr>
      <w:tr w:rsidR="0044799E" w:rsidTr="000E165D">
        <w:tc>
          <w:tcPr>
            <w:tcW w:w="169" w:type="pct"/>
            <w:noWrap/>
          </w:tcPr>
          <w:p w:rsidR="0044799E" w:rsidRDefault="0044799E" w:rsidP="000E165D">
            <w:pPr>
              <w:jc w:val="center"/>
            </w:pPr>
            <w:r>
              <w:t>2</w:t>
            </w:r>
          </w:p>
        </w:tc>
        <w:tc>
          <w:tcPr>
            <w:tcW w:w="2027" w:type="pct"/>
            <w:noWrap/>
          </w:tcPr>
          <w:p w:rsidR="0044799E" w:rsidRDefault="0044799E" w:rsidP="000E165D">
            <w:r>
              <w:t xml:space="preserve"> Ruslia Esa, SKM</w:t>
            </w:r>
          </w:p>
        </w:tc>
        <w:tc>
          <w:tcPr>
            <w:tcW w:w="1642" w:type="pct"/>
            <w:noWrap/>
          </w:tcPr>
          <w:p w:rsidR="0044799E" w:rsidRDefault="0044799E" w:rsidP="000E165D">
            <w:r>
              <w:t xml:space="preserve"> Adminkes (Kasi Survim)</w:t>
            </w:r>
          </w:p>
        </w:tc>
        <w:tc>
          <w:tcPr>
            <w:tcW w:w="1162" w:type="pct"/>
            <w:noWrap/>
          </w:tcPr>
          <w:p w:rsidR="0044799E" w:rsidRDefault="0044799E" w:rsidP="000E165D">
            <w:r>
              <w:t xml:space="preserve"> </w:t>
            </w:r>
            <w:r w:rsidRPr="00943256">
              <w:t>Dinkes Kota Tikep</w:t>
            </w:r>
          </w:p>
        </w:tc>
      </w:tr>
      <w:tr w:rsidR="0044799E" w:rsidTr="000E165D">
        <w:tc>
          <w:tcPr>
            <w:tcW w:w="169" w:type="pct"/>
            <w:noWrap/>
          </w:tcPr>
          <w:p w:rsidR="0044799E" w:rsidRDefault="0044799E" w:rsidP="000E165D">
            <w:pPr>
              <w:jc w:val="center"/>
            </w:pPr>
            <w:r>
              <w:t>3</w:t>
            </w:r>
          </w:p>
        </w:tc>
        <w:tc>
          <w:tcPr>
            <w:tcW w:w="2027" w:type="pct"/>
            <w:noWrap/>
          </w:tcPr>
          <w:p w:rsidR="0044799E" w:rsidRDefault="0044799E" w:rsidP="000E165D">
            <w:r>
              <w:t xml:space="preserve"> Darlina Adam, SKM</w:t>
            </w:r>
          </w:p>
        </w:tc>
        <w:tc>
          <w:tcPr>
            <w:tcW w:w="1642" w:type="pct"/>
            <w:noWrap/>
          </w:tcPr>
          <w:p w:rsidR="0044799E" w:rsidRDefault="0044799E" w:rsidP="000E165D">
            <w:r>
              <w:t xml:space="preserve"> Pj. Program Surveilans PIE</w:t>
            </w:r>
          </w:p>
        </w:tc>
        <w:tc>
          <w:tcPr>
            <w:tcW w:w="1162" w:type="pct"/>
            <w:noWrap/>
          </w:tcPr>
          <w:p w:rsidR="0044799E" w:rsidRDefault="0044799E" w:rsidP="000E165D">
            <w:r>
              <w:t xml:space="preserve"> </w:t>
            </w:r>
            <w:r w:rsidRPr="00943256">
              <w:t>Dinkes Kota Tikep</w:t>
            </w:r>
          </w:p>
        </w:tc>
      </w:tr>
    </w:tbl>
    <w:p w:rsidR="00C157A8" w:rsidRDefault="00C157A8"/>
    <w:sectPr w:rsidR="00C157A8">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95C154"/>
    <w:multiLevelType w:val="multilevel"/>
    <w:tmpl w:val="9B6CFE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A49093CC"/>
    <w:multiLevelType w:val="multilevel"/>
    <w:tmpl w:val="777683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DFEF73C7"/>
    <w:multiLevelType w:val="multilevel"/>
    <w:tmpl w:val="B13E2E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B93839"/>
    <w:multiLevelType w:val="hybridMultilevel"/>
    <w:tmpl w:val="4FC4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AD17C"/>
    <w:multiLevelType w:val="multilevel"/>
    <w:tmpl w:val="FABA7C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66B1BA9"/>
    <w:multiLevelType w:val="hybridMultilevel"/>
    <w:tmpl w:val="9BA69E3E"/>
    <w:lvl w:ilvl="0" w:tplc="589CF318">
      <w:numFmt w:val="bullet"/>
      <w:lvlText w:val="-"/>
      <w:lvlJc w:val="left"/>
      <w:pPr>
        <w:ind w:left="250" w:hanging="216"/>
      </w:pPr>
      <w:rPr>
        <w:rFonts w:ascii="Times New Roman" w:eastAsia="Times New Roman" w:hAnsi="Times New Roman" w:cs="Times New Roman" w:hint="default"/>
        <w:b w:val="0"/>
        <w:bCs w:val="0"/>
        <w:i w:val="0"/>
        <w:iCs w:val="0"/>
        <w:spacing w:val="0"/>
        <w:w w:val="100"/>
        <w:sz w:val="24"/>
        <w:szCs w:val="24"/>
        <w:lang w:eastAsia="en-US" w:bidi="ar-SA"/>
      </w:rPr>
    </w:lvl>
    <w:lvl w:ilvl="1" w:tplc="6902E9D8">
      <w:numFmt w:val="bullet"/>
      <w:lvlText w:val="•"/>
      <w:lvlJc w:val="left"/>
      <w:pPr>
        <w:ind w:left="403" w:hanging="216"/>
      </w:pPr>
      <w:rPr>
        <w:rFonts w:hint="default"/>
        <w:lang w:eastAsia="en-US" w:bidi="ar-SA"/>
      </w:rPr>
    </w:lvl>
    <w:lvl w:ilvl="2" w:tplc="AB186C4A">
      <w:numFmt w:val="bullet"/>
      <w:lvlText w:val="•"/>
      <w:lvlJc w:val="left"/>
      <w:pPr>
        <w:ind w:left="546" w:hanging="216"/>
      </w:pPr>
      <w:rPr>
        <w:rFonts w:hint="default"/>
        <w:lang w:eastAsia="en-US" w:bidi="ar-SA"/>
      </w:rPr>
    </w:lvl>
    <w:lvl w:ilvl="3" w:tplc="E56A9FA2">
      <w:numFmt w:val="bullet"/>
      <w:lvlText w:val="•"/>
      <w:lvlJc w:val="left"/>
      <w:pPr>
        <w:ind w:left="689" w:hanging="216"/>
      </w:pPr>
      <w:rPr>
        <w:rFonts w:hint="default"/>
        <w:lang w:eastAsia="en-US" w:bidi="ar-SA"/>
      </w:rPr>
    </w:lvl>
    <w:lvl w:ilvl="4" w:tplc="90AA2EE4">
      <w:numFmt w:val="bullet"/>
      <w:lvlText w:val="•"/>
      <w:lvlJc w:val="left"/>
      <w:pPr>
        <w:ind w:left="832" w:hanging="216"/>
      </w:pPr>
      <w:rPr>
        <w:rFonts w:hint="default"/>
        <w:lang w:eastAsia="en-US" w:bidi="ar-SA"/>
      </w:rPr>
    </w:lvl>
    <w:lvl w:ilvl="5" w:tplc="40E88B10">
      <w:numFmt w:val="bullet"/>
      <w:lvlText w:val="•"/>
      <w:lvlJc w:val="left"/>
      <w:pPr>
        <w:ind w:left="976" w:hanging="216"/>
      </w:pPr>
      <w:rPr>
        <w:rFonts w:hint="default"/>
        <w:lang w:eastAsia="en-US" w:bidi="ar-SA"/>
      </w:rPr>
    </w:lvl>
    <w:lvl w:ilvl="6" w:tplc="698CAB84">
      <w:numFmt w:val="bullet"/>
      <w:lvlText w:val="•"/>
      <w:lvlJc w:val="left"/>
      <w:pPr>
        <w:ind w:left="1119" w:hanging="216"/>
      </w:pPr>
      <w:rPr>
        <w:rFonts w:hint="default"/>
        <w:lang w:eastAsia="en-US" w:bidi="ar-SA"/>
      </w:rPr>
    </w:lvl>
    <w:lvl w:ilvl="7" w:tplc="806C4F08">
      <w:numFmt w:val="bullet"/>
      <w:lvlText w:val="•"/>
      <w:lvlJc w:val="left"/>
      <w:pPr>
        <w:ind w:left="1262" w:hanging="216"/>
      </w:pPr>
      <w:rPr>
        <w:rFonts w:hint="default"/>
        <w:lang w:eastAsia="en-US" w:bidi="ar-SA"/>
      </w:rPr>
    </w:lvl>
    <w:lvl w:ilvl="8" w:tplc="59706FD0">
      <w:numFmt w:val="bullet"/>
      <w:lvlText w:val="•"/>
      <w:lvlJc w:val="left"/>
      <w:pPr>
        <w:ind w:left="1405" w:hanging="216"/>
      </w:pPr>
      <w:rPr>
        <w:rFonts w:hint="default"/>
        <w:lang w:eastAsia="en-US" w:bidi="ar-SA"/>
      </w:rPr>
    </w:lvl>
  </w:abstractNum>
  <w:abstractNum w:abstractNumId="6">
    <w:nsid w:val="3F394CF6"/>
    <w:multiLevelType w:val="multilevel"/>
    <w:tmpl w:val="8E409D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47A100B"/>
    <w:multiLevelType w:val="hybridMultilevel"/>
    <w:tmpl w:val="367E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7F6238"/>
    <w:multiLevelType w:val="hybridMultilevel"/>
    <w:tmpl w:val="AA6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2FB835"/>
    <w:multiLevelType w:val="multilevel"/>
    <w:tmpl w:val="CC405F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E0095FD"/>
    <w:multiLevelType w:val="multilevel"/>
    <w:tmpl w:val="A1C8089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10"/>
  </w:num>
  <w:num w:numId="6">
    <w:abstractNumId w:val="9"/>
  </w:num>
  <w:num w:numId="7">
    <w:abstractNumId w:val="6"/>
  </w:num>
  <w:num w:numId="8">
    <w:abstractNumId w:val="5"/>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9218B7"/>
    <w:rsid w:val="004253FB"/>
    <w:rsid w:val="00433530"/>
    <w:rsid w:val="0044799E"/>
    <w:rsid w:val="00461848"/>
    <w:rsid w:val="005004CD"/>
    <w:rsid w:val="005618AC"/>
    <w:rsid w:val="0058091F"/>
    <w:rsid w:val="006B41E2"/>
    <w:rsid w:val="006F6A0C"/>
    <w:rsid w:val="00813BA7"/>
    <w:rsid w:val="008167B8"/>
    <w:rsid w:val="008F2FBA"/>
    <w:rsid w:val="009218B7"/>
    <w:rsid w:val="0093272F"/>
    <w:rsid w:val="00AB4E02"/>
    <w:rsid w:val="00BE466E"/>
    <w:rsid w:val="00C05A8B"/>
    <w:rsid w:val="00C157A8"/>
    <w:rsid w:val="00C41DDD"/>
    <w:rsid w:val="00FE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ListParagraph">
    <w:name w:val="List Paragraph"/>
    <w:basedOn w:val="Normal"/>
    <w:uiPriority w:val="34"/>
    <w:qFormat/>
    <w:rsid w:val="006F6A0C"/>
    <w:pPr>
      <w:ind w:left="720"/>
      <w:contextualSpacing/>
    </w:pPr>
  </w:style>
  <w:style w:type="paragraph" w:styleId="BalloonText">
    <w:name w:val="Balloon Text"/>
    <w:basedOn w:val="Normal"/>
    <w:link w:val="BalloonTextChar"/>
    <w:uiPriority w:val="99"/>
    <w:semiHidden/>
    <w:unhideWhenUsed/>
    <w:rsid w:val="0050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4CD"/>
    <w:rPr>
      <w:rFonts w:ascii="Tahoma" w:hAnsi="Tahoma" w:cs="Tahoma"/>
      <w:sz w:val="16"/>
      <w:szCs w:val="16"/>
    </w:rPr>
  </w:style>
  <w:style w:type="paragraph" w:customStyle="1" w:styleId="TableParagraph">
    <w:name w:val="Table Paragraph"/>
    <w:basedOn w:val="Normal"/>
    <w:uiPriority w:val="1"/>
    <w:qFormat/>
    <w:rsid w:val="008F2FBA"/>
    <w:pPr>
      <w:widowControl w:val="0"/>
      <w:autoSpaceDE w:val="0"/>
      <w:autoSpaceDN w:val="0"/>
      <w:spacing w:after="0" w:line="240" w:lineRule="auto"/>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16</cp:revision>
  <dcterms:created xsi:type="dcterms:W3CDTF">2025-07-17T17:32:00Z</dcterms:created>
  <dcterms:modified xsi:type="dcterms:W3CDTF">2025-07-17T18:11:00Z</dcterms:modified>
  <cp:category/>
</cp:coreProperties>
</file>