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E5F6B">
      <w:pPr>
        <w:jc w:val="center"/>
      </w:pPr>
      <w:r>
        <w:rPr>
          <w:b/>
          <w:bCs/>
          <w:sz w:val="40"/>
          <w:szCs w:val="40"/>
        </w:rPr>
        <w:t>REKOMENDASI</w:t>
      </w:r>
    </w:p>
    <w:p w14:paraId="5B3EE8FA">
      <w:pPr>
        <w:spacing w:after="7370"/>
        <w:jc w:val="center"/>
        <w:rPr>
          <w:b/>
          <w:bCs/>
          <w:sz w:val="40"/>
          <w:szCs w:val="40"/>
        </w:rPr>
      </w:pPr>
      <w:r>
        <w:rPr>
          <w:sz w:val="40"/>
          <w:szCs w:val="40"/>
        </w:rPr>
        <w:drawing>
          <wp:anchor distT="0" distB="0" distL="114300" distR="114300" simplePos="0" relativeHeight="251659264" behindDoc="0" locked="0" layoutInCell="1" allowOverlap="1">
            <wp:simplePos x="0" y="0"/>
            <wp:positionH relativeFrom="page">
              <wp:posOffset>2823210</wp:posOffset>
            </wp:positionH>
            <wp:positionV relativeFrom="paragraph">
              <wp:posOffset>1006475</wp:posOffset>
            </wp:positionV>
            <wp:extent cx="2136140" cy="2207260"/>
            <wp:effectExtent l="0" t="0" r="16510" b="2540"/>
            <wp:wrapNone/>
            <wp:docPr id="1" name="Image 4"/>
            <wp:cNvGraphicFramePr/>
            <a:graphic xmlns:a="http://schemas.openxmlformats.org/drawingml/2006/main">
              <a:graphicData uri="http://schemas.openxmlformats.org/drawingml/2006/picture">
                <pic:pic xmlns:pic="http://schemas.openxmlformats.org/drawingml/2006/picture">
                  <pic:nvPicPr>
                    <pic:cNvPr id="1" name="Image 4"/>
                    <pic:cNvPicPr/>
                  </pic:nvPicPr>
                  <pic:blipFill>
                    <a:blip r:embed="rId4"/>
                    <a:stretch>
                      <a:fillRect/>
                    </a:stretch>
                  </pic:blipFill>
                  <pic:spPr>
                    <a:xfrm>
                      <a:off x="0" y="0"/>
                      <a:ext cx="2136140" cy="2207260"/>
                    </a:xfrm>
                    <a:prstGeom prst="rect">
                      <a:avLst/>
                    </a:prstGeom>
                    <a:noFill/>
                    <a:ln>
                      <a:noFill/>
                    </a:ln>
                  </pic:spPr>
                </pic:pic>
              </a:graphicData>
            </a:graphic>
          </wp:anchor>
        </w:drawing>
      </w:r>
      <w:r>
        <w:rPr>
          <w:b/>
          <w:bCs/>
          <w:sz w:val="40"/>
          <w:szCs w:val="40"/>
        </w:rPr>
        <w:t xml:space="preserve">COVID-19 </w:t>
      </w:r>
    </w:p>
    <w:p w14:paraId="1753C5A1">
      <w:pPr>
        <w:spacing w:after="7370"/>
        <w:jc w:val="center"/>
        <w:rPr>
          <w:b/>
          <w:bCs/>
          <w:sz w:val="40"/>
          <w:szCs w:val="40"/>
        </w:rPr>
      </w:pPr>
    </w:p>
    <w:p w14:paraId="3719F346">
      <w:pPr>
        <w:jc w:val="center"/>
      </w:pPr>
      <w:r>
        <w:t>DINAS KESEHATAN KABUPATEN PAKPAK BHARAT</w:t>
      </w:r>
    </w:p>
    <w:p w14:paraId="14549ED8">
      <w:pPr>
        <w:jc w:val="center"/>
        <w:rPr>
          <w:rFonts w:hint="default"/>
          <w:lang w:val="en-US"/>
        </w:rPr>
      </w:pPr>
      <w:r>
        <w:t>202</w:t>
      </w:r>
      <w:r>
        <w:rPr>
          <w:rFonts w:hint="default"/>
          <w:lang w:val="en-US"/>
        </w:rPr>
        <w:t>5</w:t>
      </w:r>
    </w:p>
    <w:p w14:paraId="4525F064">
      <w:pPr>
        <w:sectPr>
          <w:pgSz w:w="12240" w:h="20160"/>
          <w:pgMar w:top="1440" w:right="1440" w:bottom="1440" w:left="1440" w:header="720" w:footer="720" w:gutter="0"/>
          <w:cols w:space="720" w:num="1"/>
        </w:sectPr>
      </w:pPr>
    </w:p>
    <w:p w14:paraId="3916A8F3">
      <w:r>
        <w:rPr>
          <w:b/>
          <w:bCs/>
        </w:rPr>
        <w:t>1. Pendahuluan</w:t>
      </w:r>
    </w:p>
    <w:p w14:paraId="70C04E57">
      <w:pPr>
        <w:ind w:left="0" w:right="0" w:firstLine="360"/>
      </w:pPr>
      <w:r>
        <w:rPr>
          <w:b/>
          <w:bCs/>
        </w:rPr>
        <w:t>a. Latar belakang penyakit</w:t>
      </w:r>
    </w:p>
    <w:p w14:paraId="61686FB7">
      <w:pPr>
        <w:ind w:left="0" w:right="0" w:firstLine="360"/>
        <w:jc w:val="both"/>
        <w:rPr>
          <w:rFonts w:hint="default" w:ascii="Arial" w:hAnsi="Arial" w:eastAsia="SimSun" w:cs="Arial"/>
          <w:sz w:val="20"/>
          <w:szCs w:val="20"/>
        </w:rPr>
      </w:pPr>
      <w:r>
        <w:rPr>
          <w:rFonts w:hint="default" w:ascii="Arial" w:hAnsi="Arial" w:eastAsia="SimSun" w:cs="Arial"/>
          <w:sz w:val="20"/>
          <w:szCs w:val="20"/>
        </w:rPr>
        <w:t xml:space="preserve">Covid-19 merupakan suatu wabah penyakit yang saat ini sedang marak dan berkembang. Virus ini bermula dari Kota Wuhan, China pada akhir desember 2019 silam. Covid-19 saat itu dikenal sebagai penyakit pneumonia akibat novel coronavirus, atau virus corona baru yang belum pernah ditemukan sebelumnya. Wuhan memiliki pusat transportasi berupa stasiun kereta api Hankou. Setiap hari, puluhan ribu warga Tiongkok bepergian melewati stasiun ini. Stasiun ini menjadi tempat awal munculnya puluhan kasus Covid-19. Salah satu faktor penunjang penyebaran Covid-19 adalah tingginya arus perjalanan dalam rangka Tahun Baru Imlek. Ratusan juta warga China saat itu bepergian untuk mengunjungi rumah sanak saudaranya. Sebagian besar terpusat di Beijing, Shanghai, dan Guangzhou. Arus perjalanan dari Wuhan terus meningkat. Pada awal tahun 2020, sekitar tujuh juta warga Wuhan bepergian ke berbagai wilayah. Ribuan orang diperkirakan sudah terjangkit Covid-19. Ketika pemerintah China menyadari risiko penularan antar manusia, penyebaran Covid-19 secara lokal sudah terjadi di Shanghai, Beijing, dan beberapa kota besar lainnya. Pemerintah pun menerapkan lockdown di sejumlah kota serta membatasi perjalanan di China. Namun, wabah sudah telanjur menyebar luas. Pertengahan Januari, ribuan penduduk Wuhan masih bepergian ke sejumlah kota di berbagai negara. Kasus pertama pun muncul di Thailand. Tidak lama berselang, kasus-kasus baru mulai bermunculan di kota-kota besar seperti Tokyo, Singapura, Seoul, dan Hong Kong. AS pun menyusul dengan mengonfirmasi kasus pertamanya di Seattle. 2 Memasuki bulan Maret, sudah muncul ribuan kasus Covid-19 di Italia, Iran, dan Korea Selatan. Indonesia pun melaporkan dua kasus pertamanya yang ada di Depok. Tiga minggu setelahnya, angka tersebut melambung naik menjadi 514 kasus dengan 49 kematian. </w:t>
      </w:r>
    </w:p>
    <w:p w14:paraId="469684A1">
      <w:pPr>
        <w:ind w:left="0" w:right="0" w:firstLine="360"/>
        <w:jc w:val="both"/>
        <w:rPr>
          <w:rFonts w:hint="default" w:ascii="Arial" w:hAnsi="Arial" w:eastAsia="SimSun" w:cs="Arial"/>
          <w:sz w:val="20"/>
          <w:szCs w:val="20"/>
        </w:rPr>
      </w:pPr>
      <w:r>
        <w:rPr>
          <w:rFonts w:hint="default" w:ascii="Arial" w:hAnsi="Arial" w:eastAsia="SimSun" w:cs="Arial"/>
          <w:sz w:val="20"/>
          <w:szCs w:val="20"/>
        </w:rPr>
        <w:t xml:space="preserve">Kasus di Indonesia naik secara signifikan dan hal ini terus berlangsung dan menyebar ke seluruh penjuru Indonesia. Adanya pandemi Covid-19 membuat kekacauan di Indonesia. Pandemi ini membuat aspek stabilitas negara menjadi kacau. Mulai dari ekonomi, kesehatan, sosial, budaya, dan juga tak terkecuali aspek transportasi. Berbagai kebijakan dikaji oleh pemerintah Indonesia untuk meminimalisir penyebaran pandemi Covid-19. Mulai dari melakukan pemeriksaan terhadap warga yang baru bepergian dari luar negeri, melakukan travel restriction, dan memberlakukan karantina wilayah. Karantina wilayah adalah salah satu kebijakan pemerintah yang bertujuan untuk menekan angka penyebaran Covid-19 agar tidak terkena lebih banyak lagi korban positif. Salah satu implementasinya adalah membatasi pergerakan masyarakat dan keinginan masyarakat untuk berkumpul dalam keramaian. Masyarakat tidak diizinkan keluar rumah jika tidak ada keperluan yang bersifat darurat. Kebijakan pemerintah diberlakukan di berbagai wilayah di Indonesia, termasuk provinsi Sumatra </w:t>
      </w:r>
      <w:r>
        <w:rPr>
          <w:rFonts w:hint="default" w:ascii="Arial" w:hAnsi="Arial" w:eastAsia="SimSun" w:cs="Arial"/>
          <w:sz w:val="20"/>
          <w:szCs w:val="20"/>
          <w:lang w:val="en-US"/>
        </w:rPr>
        <w:t>Utara Kabuapaten Pakpak Bhara</w:t>
      </w:r>
      <w:r>
        <w:rPr>
          <w:rFonts w:hint="default" w:ascii="Arial" w:hAnsi="Arial" w:eastAsia="SimSun" w:cs="Arial"/>
          <w:sz w:val="20"/>
          <w:szCs w:val="20"/>
        </w:rPr>
        <w:t>t.</w:t>
      </w:r>
    </w:p>
    <w:p w14:paraId="44FDFE20">
      <w:pPr>
        <w:ind w:left="0" w:right="0" w:firstLine="360"/>
      </w:pPr>
      <w:r>
        <w:rPr>
          <w:b/>
          <w:bCs/>
        </w:rPr>
        <w:t>b. Tujuan</w:t>
      </w:r>
    </w:p>
    <w:p w14:paraId="575BCF5F">
      <w:pPr>
        <w:numPr>
          <w:ilvl w:val="0"/>
          <w:numId w:val="1"/>
        </w:numPr>
      </w:pPr>
      <w:r>
        <w:t>Memberikan panduan bagi daerah dalam melihat situasi dan kondisi penyakit infeksi emerging dalam hal ini penyakit Covid-19.</w:t>
      </w:r>
    </w:p>
    <w:p w14:paraId="3B9B2E5E">
      <w:pPr>
        <w:numPr>
          <w:ilvl w:val="0"/>
          <w:numId w:val="1"/>
        </w:numPr>
      </w:pPr>
      <w:r>
        <w:t xml:space="preserve">Dapat mengoptimalkan penyelenggaraan penanggulangan kejadian penyakit infeksi emerging di daerah Kabupaten Pakpak Bharat. </w:t>
      </w:r>
    </w:p>
    <w:p w14:paraId="2010E344">
      <w:pPr>
        <w:numPr>
          <w:ilvl w:val="0"/>
          <w:numId w:val="1"/>
        </w:numPr>
      </w:pPr>
      <w:r>
        <w:t>Dapat di jadikan dasar bagi daerah dalam kesiapsiagaan dan penanggulangan penyakit infeksi emerging ataupun penyakit yang berpotensi wabah/KLB.</w:t>
      </w:r>
    </w:p>
    <w:p w14:paraId="26E19CB8">
      <w:pPr>
        <w:numPr>
          <w:ilvl w:val="0"/>
          <w:numId w:val="1"/>
        </w:numPr>
      </w:pPr>
      <w:r>
        <w:t>[Tambahkan sesuai Arah/Tujuan Dinas Kesehatan dalam penyusunan Peta Risiko Covid-19]</w:t>
      </w:r>
    </w:p>
    <w:p w14:paraId="66673E5B">
      <w:r>
        <w:rPr>
          <w:b/>
          <w:bCs/>
        </w:rPr>
        <w:t>2. Hasil Pemetaan Risiko</w:t>
      </w:r>
    </w:p>
    <w:p w14:paraId="7D4EC1A3">
      <w:pPr>
        <w:ind w:left="0" w:right="0" w:firstLine="360"/>
      </w:pPr>
      <w:r>
        <w:rPr>
          <w:b/>
          <w:bCs/>
        </w:rPr>
        <w:t xml:space="preserve">a. Penilaian ancaman </w:t>
      </w:r>
    </w:p>
    <w:p w14:paraId="602C1E1F">
      <w:pPr>
        <w:ind w:left="0" w:right="0" w:firstLine="360"/>
        <w:jc w:val="both"/>
      </w:pPr>
      <w:r>
        <w:t xml:space="preserve">Penetapan nilai risiko ancaman Covid-19 terdapat beberapa kategori, yaitu T/tinggi, S/sedang, R/rendah, dan A/abai, Untuk Kabupaten Pakpak Bharat, kategori tersebut dapat dilihat pada tabel 1 di bawah ini: </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600"/>
        <w:gridCol w:w="3083"/>
        <w:gridCol w:w="2137"/>
        <w:gridCol w:w="1092"/>
        <w:gridCol w:w="1259"/>
      </w:tblGrid>
      <w:tr w14:paraId="7D320E0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41909405">
            <w:r>
              <w:rPr>
                <w:b/>
                <w:bCs/>
              </w:rPr>
              <w:t>No.</w:t>
            </w:r>
          </w:p>
        </w:tc>
        <w:tc>
          <w:tcPr>
            <w:noWrap/>
          </w:tcPr>
          <w:p w14:paraId="5CAAC155">
            <w:r>
              <w:rPr>
                <w:b/>
                <w:bCs/>
              </w:rPr>
              <w:t>SUB KATEGORI</w:t>
            </w:r>
          </w:p>
        </w:tc>
        <w:tc>
          <w:tcPr>
            <w:noWrap/>
          </w:tcPr>
          <w:p w14:paraId="0E3E2AEE">
            <w:pPr>
              <w:jc w:val="center"/>
            </w:pPr>
            <w:r>
              <w:rPr>
                <w:b/>
                <w:bCs/>
              </w:rPr>
              <w:t>NILAI PER KATEGORI</w:t>
            </w:r>
          </w:p>
        </w:tc>
        <w:tc>
          <w:tcPr>
            <w:noWrap/>
          </w:tcPr>
          <w:p w14:paraId="5DD3772C">
            <w:pPr>
              <w:jc w:val="center"/>
            </w:pPr>
            <w:r>
              <w:rPr>
                <w:b/>
                <w:bCs/>
              </w:rPr>
              <w:t>BOBOT (B)</w:t>
            </w:r>
          </w:p>
        </w:tc>
        <w:tc>
          <w:tcPr>
            <w:noWrap/>
          </w:tcPr>
          <w:p w14:paraId="5B561487">
            <w:pPr>
              <w:jc w:val="center"/>
            </w:pPr>
            <w:r>
              <w:rPr>
                <w:b/>
                <w:bCs/>
              </w:rPr>
              <w:t>INDEX (NXB)</w:t>
            </w:r>
          </w:p>
        </w:tc>
      </w:tr>
      <w:tr w14:paraId="70D3378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F8E4692">
            <w:r>
              <w:t>1</w:t>
            </w:r>
          </w:p>
        </w:tc>
        <w:tc>
          <w:tcPr>
            <w:noWrap/>
          </w:tcPr>
          <w:p w14:paraId="1638AC7D">
            <w:r>
              <w:t>Risiko Penularan dari Daerah Lain</w:t>
            </w:r>
          </w:p>
        </w:tc>
        <w:tc>
          <w:tcPr>
            <w:shd w:val="clear" w:color="auto" w:fill="FDE9D9"/>
            <w:noWrap/>
          </w:tcPr>
          <w:p w14:paraId="238F8A7C">
            <w:pPr>
              <w:jc w:val="center"/>
            </w:pPr>
            <w:r>
              <w:rPr>
                <w:b/>
                <w:bCs/>
                <w:color w:val="28A745"/>
                <w:shd w:val="clear" w:fill="FDE9D9"/>
              </w:rPr>
              <w:t>RENDAH</w:t>
            </w:r>
          </w:p>
        </w:tc>
        <w:tc>
          <w:tcPr>
            <w:noWrap/>
          </w:tcPr>
          <w:p w14:paraId="15A6399C">
            <w:pPr>
              <w:jc w:val="center"/>
            </w:pPr>
            <w:r>
              <w:rPr>
                <w:b/>
                <w:bCs/>
                <w:color w:val="0087CD"/>
              </w:rPr>
              <w:t>40.00%</w:t>
            </w:r>
          </w:p>
        </w:tc>
        <w:tc>
          <w:tcPr>
            <w:noWrap/>
          </w:tcPr>
          <w:p w14:paraId="6D46F4B1">
            <w:pPr>
              <w:jc w:val="center"/>
            </w:pPr>
            <w:r>
              <w:rPr>
                <w:color w:val="0087CD"/>
              </w:rPr>
              <w:t xml:space="preserve"> 0.00 </w:t>
            </w:r>
          </w:p>
        </w:tc>
      </w:tr>
      <w:tr w14:paraId="7C24762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490DB46">
            <w:r>
              <w:t>2</w:t>
            </w:r>
          </w:p>
        </w:tc>
        <w:tc>
          <w:tcPr>
            <w:noWrap/>
          </w:tcPr>
          <w:p w14:paraId="296E430E">
            <w:r>
              <w:t>Risiko Penularan Setempat</w:t>
            </w:r>
          </w:p>
        </w:tc>
        <w:tc>
          <w:tcPr>
            <w:shd w:val="clear" w:color="auto" w:fill="FDE9D9"/>
            <w:noWrap/>
          </w:tcPr>
          <w:p w14:paraId="3B5E9F29">
            <w:pPr>
              <w:jc w:val="center"/>
            </w:pPr>
            <w:r>
              <w:rPr>
                <w:b/>
                <w:bCs/>
                <w:color w:val="FFC107"/>
                <w:shd w:val="clear" w:fill="FDE9D9"/>
              </w:rPr>
              <w:t>SEDANG</w:t>
            </w:r>
          </w:p>
        </w:tc>
        <w:tc>
          <w:tcPr>
            <w:noWrap/>
          </w:tcPr>
          <w:p w14:paraId="468233F0">
            <w:pPr>
              <w:jc w:val="center"/>
            </w:pPr>
            <w:r>
              <w:rPr>
                <w:b/>
                <w:bCs/>
                <w:color w:val="0087CD"/>
              </w:rPr>
              <w:t>60.00%</w:t>
            </w:r>
          </w:p>
        </w:tc>
        <w:tc>
          <w:tcPr>
            <w:noWrap/>
          </w:tcPr>
          <w:p w14:paraId="5B7C3819">
            <w:pPr>
              <w:jc w:val="center"/>
            </w:pPr>
            <w:r>
              <w:rPr>
                <w:color w:val="0087CD"/>
              </w:rPr>
              <w:t xml:space="preserve"> 50.00 </w:t>
            </w:r>
          </w:p>
        </w:tc>
      </w:tr>
    </w:tbl>
    <w:p w14:paraId="67AFE125">
      <w:pPr>
        <w:jc w:val="center"/>
        <w:rPr>
          <w:rFonts w:hint="default"/>
          <w:lang w:val="en-US"/>
        </w:rPr>
      </w:pPr>
      <w:r>
        <w:t>Tabel 1. Penetapan Nilai Risiko Covid-19 Kategori Ancaman Kabupaten Pakpak Bharat Tahun 202</w:t>
      </w:r>
      <w:r>
        <w:rPr>
          <w:rFonts w:hint="default"/>
          <w:lang w:val="en-US"/>
        </w:rPr>
        <w:t>5</w:t>
      </w:r>
    </w:p>
    <w:p w14:paraId="1D7D3657">
      <w:pPr>
        <w:ind w:left="0" w:right="0" w:firstLine="360"/>
        <w:jc w:val="both"/>
      </w:pPr>
      <w:r>
        <w:t>Berdasarkan hasil penilaian ancaman pada penyakit Covid-19 terdapat 0 subkategori pada kategori ancaman yang masuk ke dalam nilai risiko Tinggi, yaitu :</w:t>
      </w:r>
    </w:p>
    <w:p w14:paraId="558745E5">
      <w:r>
        <w:t xml:space="preserve"> </w:t>
      </w:r>
    </w:p>
    <w:p w14:paraId="31FFF4FE">
      <w:pPr>
        <w:ind w:left="0" w:right="0" w:firstLine="360"/>
      </w:pPr>
      <w:r>
        <w:rPr>
          <w:b/>
          <w:bCs/>
        </w:rPr>
        <w:t xml:space="preserve">b. Penilaian Kerentanan </w:t>
      </w:r>
    </w:p>
    <w:p w14:paraId="2E3D19DF">
      <w:pPr>
        <w:ind w:left="0" w:right="0" w:firstLine="360"/>
        <w:jc w:val="both"/>
      </w:pPr>
      <w:r>
        <w:t xml:space="preserve">Penetapan nilai risiko Kerentanan Covid-19 terdapat beberapa kategori, yaitu T/tinggi, S/sedang, R/rendah, dan A/ abai, kategori tersebut dapat dilihat pada tabel 2 di bawah ini: </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65"/>
        <w:gridCol w:w="4271"/>
        <w:gridCol w:w="2007"/>
        <w:gridCol w:w="1027"/>
        <w:gridCol w:w="1183"/>
      </w:tblGrid>
      <w:tr w14:paraId="344900A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1C1F48A5">
            <w:r>
              <w:rPr>
                <w:b/>
                <w:bCs/>
              </w:rPr>
              <w:t>No.</w:t>
            </w:r>
          </w:p>
        </w:tc>
        <w:tc>
          <w:tcPr>
            <w:noWrap/>
          </w:tcPr>
          <w:p w14:paraId="391098E8">
            <w:r>
              <w:rPr>
                <w:b/>
                <w:bCs/>
              </w:rPr>
              <w:t>SUB KATEGORI</w:t>
            </w:r>
          </w:p>
        </w:tc>
        <w:tc>
          <w:tcPr>
            <w:noWrap/>
          </w:tcPr>
          <w:p w14:paraId="64E14A24">
            <w:pPr>
              <w:jc w:val="center"/>
            </w:pPr>
            <w:r>
              <w:rPr>
                <w:b/>
                <w:bCs/>
              </w:rPr>
              <w:t>NILAI PER KATEGORI</w:t>
            </w:r>
          </w:p>
        </w:tc>
        <w:tc>
          <w:tcPr>
            <w:noWrap/>
          </w:tcPr>
          <w:p w14:paraId="03D645C7">
            <w:pPr>
              <w:jc w:val="center"/>
            </w:pPr>
            <w:r>
              <w:rPr>
                <w:b/>
                <w:bCs/>
              </w:rPr>
              <w:t>BOBOT (B)</w:t>
            </w:r>
          </w:p>
        </w:tc>
        <w:tc>
          <w:tcPr>
            <w:noWrap/>
          </w:tcPr>
          <w:p w14:paraId="13D4D5BB">
            <w:pPr>
              <w:jc w:val="center"/>
            </w:pPr>
            <w:r>
              <w:rPr>
                <w:b/>
                <w:bCs/>
              </w:rPr>
              <w:t>INDEX (NXB)</w:t>
            </w:r>
          </w:p>
        </w:tc>
      </w:tr>
      <w:tr w14:paraId="095D825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1AB79CB">
            <w:r>
              <w:t>1</w:t>
            </w:r>
          </w:p>
        </w:tc>
        <w:tc>
          <w:tcPr>
            <w:noWrap/>
          </w:tcPr>
          <w:p w14:paraId="7C9051E8">
            <w:r>
              <w:t>KARAKTERISTIK PENDUDUK</w:t>
            </w:r>
          </w:p>
        </w:tc>
        <w:tc>
          <w:tcPr>
            <w:shd w:val="clear" w:color="auto" w:fill="FDE9D9"/>
            <w:noWrap/>
          </w:tcPr>
          <w:p w14:paraId="75257291">
            <w:pPr>
              <w:jc w:val="center"/>
            </w:pPr>
            <w:r>
              <w:rPr>
                <w:b/>
                <w:bCs/>
                <w:color w:val="28A745"/>
                <w:shd w:val="clear" w:fill="FDE9D9"/>
              </w:rPr>
              <w:t>RENDAH</w:t>
            </w:r>
          </w:p>
        </w:tc>
        <w:tc>
          <w:tcPr>
            <w:noWrap/>
          </w:tcPr>
          <w:p w14:paraId="6AFF13E1">
            <w:pPr>
              <w:jc w:val="center"/>
            </w:pPr>
            <w:r>
              <w:rPr>
                <w:b/>
                <w:bCs/>
                <w:color w:val="0087CD"/>
              </w:rPr>
              <w:t>20.00%</w:t>
            </w:r>
          </w:p>
        </w:tc>
        <w:tc>
          <w:tcPr>
            <w:noWrap/>
          </w:tcPr>
          <w:p w14:paraId="7A2385B7">
            <w:pPr>
              <w:jc w:val="center"/>
            </w:pPr>
            <w:r>
              <w:rPr>
                <w:color w:val="0087CD"/>
              </w:rPr>
              <w:t xml:space="preserve"> 12.12 </w:t>
            </w:r>
          </w:p>
        </w:tc>
      </w:tr>
      <w:tr w14:paraId="3DFE886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6F43156">
            <w:r>
              <w:t>2</w:t>
            </w:r>
          </w:p>
        </w:tc>
        <w:tc>
          <w:tcPr>
            <w:noWrap/>
          </w:tcPr>
          <w:p w14:paraId="51EF431B">
            <w:r>
              <w:t>KETAHANAN PENDUDUK</w:t>
            </w:r>
          </w:p>
        </w:tc>
        <w:tc>
          <w:tcPr>
            <w:shd w:val="clear" w:color="auto" w:fill="FDE9D9"/>
            <w:noWrap/>
          </w:tcPr>
          <w:p w14:paraId="4C81F8BD">
            <w:pPr>
              <w:jc w:val="center"/>
            </w:pPr>
            <w:r>
              <w:rPr>
                <w:b/>
                <w:bCs/>
                <w:color w:val="28A745"/>
                <w:shd w:val="clear" w:fill="FDE9D9"/>
              </w:rPr>
              <w:t>RENDAH</w:t>
            </w:r>
          </w:p>
        </w:tc>
        <w:tc>
          <w:tcPr>
            <w:noWrap/>
          </w:tcPr>
          <w:p w14:paraId="4B7E9FCD">
            <w:pPr>
              <w:jc w:val="center"/>
            </w:pPr>
            <w:r>
              <w:rPr>
                <w:b/>
                <w:bCs/>
                <w:color w:val="0087CD"/>
              </w:rPr>
              <w:t>30.00%</w:t>
            </w:r>
          </w:p>
        </w:tc>
        <w:tc>
          <w:tcPr>
            <w:noWrap/>
          </w:tcPr>
          <w:p w14:paraId="54F70968">
            <w:pPr>
              <w:jc w:val="center"/>
            </w:pPr>
            <w:r>
              <w:rPr>
                <w:color w:val="0087CD"/>
              </w:rPr>
              <w:t xml:space="preserve"> 0.00 </w:t>
            </w:r>
          </w:p>
        </w:tc>
      </w:tr>
      <w:tr w14:paraId="1930D62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614FDFD">
            <w:r>
              <w:t>3</w:t>
            </w:r>
          </w:p>
        </w:tc>
        <w:tc>
          <w:tcPr>
            <w:noWrap/>
          </w:tcPr>
          <w:p w14:paraId="6D06F494">
            <w:r>
              <w:t>KEWASPADAAN KAB/KOTA</w:t>
            </w:r>
          </w:p>
        </w:tc>
        <w:tc>
          <w:tcPr>
            <w:shd w:val="clear" w:color="auto" w:fill="FDE9D9"/>
            <w:noWrap/>
          </w:tcPr>
          <w:p w14:paraId="301A05ED">
            <w:pPr>
              <w:jc w:val="center"/>
            </w:pPr>
            <w:r>
              <w:rPr>
                <w:b/>
                <w:bCs/>
                <w:color w:val="28A745"/>
                <w:shd w:val="clear" w:fill="FDE9D9"/>
              </w:rPr>
              <w:t>RENDAH</w:t>
            </w:r>
          </w:p>
        </w:tc>
        <w:tc>
          <w:tcPr>
            <w:noWrap/>
          </w:tcPr>
          <w:p w14:paraId="0FDC5508">
            <w:pPr>
              <w:jc w:val="center"/>
            </w:pPr>
            <w:r>
              <w:rPr>
                <w:b/>
                <w:bCs/>
                <w:color w:val="0087CD"/>
              </w:rPr>
              <w:t>20.00%</w:t>
            </w:r>
          </w:p>
        </w:tc>
        <w:tc>
          <w:tcPr>
            <w:noWrap/>
          </w:tcPr>
          <w:p w14:paraId="620EF647">
            <w:pPr>
              <w:jc w:val="center"/>
            </w:pPr>
            <w:r>
              <w:rPr>
                <w:color w:val="0087CD"/>
              </w:rPr>
              <w:t xml:space="preserve"> 14.29 </w:t>
            </w:r>
          </w:p>
        </w:tc>
      </w:tr>
      <w:tr w14:paraId="1C4F266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1B4F312">
            <w:r>
              <w:t>4</w:t>
            </w:r>
          </w:p>
        </w:tc>
        <w:tc>
          <w:tcPr>
            <w:noWrap/>
          </w:tcPr>
          <w:p w14:paraId="6906EED9">
            <w:r>
              <w:t>Kunjungan Penduduk Ke Negara/ Wilayah Berisiko</w:t>
            </w:r>
          </w:p>
        </w:tc>
        <w:tc>
          <w:tcPr>
            <w:shd w:val="clear" w:color="auto" w:fill="FDE9D9"/>
            <w:noWrap/>
          </w:tcPr>
          <w:p w14:paraId="1506232D">
            <w:pPr>
              <w:jc w:val="center"/>
            </w:pPr>
            <w:r>
              <w:rPr>
                <w:b/>
                <w:bCs/>
                <w:color w:val="28A745"/>
                <w:shd w:val="clear" w:fill="FDE9D9"/>
              </w:rPr>
              <w:t>RENDAH</w:t>
            </w:r>
          </w:p>
        </w:tc>
        <w:tc>
          <w:tcPr>
            <w:noWrap/>
          </w:tcPr>
          <w:p w14:paraId="22F9751F">
            <w:pPr>
              <w:jc w:val="center"/>
            </w:pPr>
            <w:r>
              <w:rPr>
                <w:b/>
                <w:bCs/>
                <w:color w:val="0087CD"/>
              </w:rPr>
              <w:t>30.00%</w:t>
            </w:r>
          </w:p>
        </w:tc>
        <w:tc>
          <w:tcPr>
            <w:noWrap/>
          </w:tcPr>
          <w:p w14:paraId="64C1195A">
            <w:pPr>
              <w:jc w:val="center"/>
            </w:pPr>
            <w:r>
              <w:rPr>
                <w:color w:val="0087CD"/>
              </w:rPr>
              <w:t xml:space="preserve"> 0.00 </w:t>
            </w:r>
          </w:p>
        </w:tc>
      </w:tr>
    </w:tbl>
    <w:p w14:paraId="0D6BF917">
      <w:pPr>
        <w:jc w:val="center"/>
        <w:rPr>
          <w:rFonts w:hint="default"/>
          <w:lang w:val="en-US"/>
        </w:rPr>
      </w:pPr>
      <w:r>
        <w:t>Tabel 2. Penetapan Nilai Risiko Covid-19 Kategori Kerentanan Kabupaten Pakpak Bharat Tahun 202</w:t>
      </w:r>
      <w:r>
        <w:rPr>
          <w:rFonts w:hint="default"/>
          <w:lang w:val="en-US"/>
        </w:rPr>
        <w:t>5</w:t>
      </w:r>
    </w:p>
    <w:p w14:paraId="331BC472">
      <w:pPr>
        <w:ind w:left="0" w:right="0" w:firstLine="360"/>
        <w:jc w:val="both"/>
      </w:pPr>
      <w:r>
        <w:t>Berdasarkan hasil penilaian kerentanan pada penyakit Covid-19 terdapat 0 subkategori pada kategori kerentanan yang masuk ke dalam nilai risiko Tinggi, yaitu :</w:t>
      </w:r>
    </w:p>
    <w:p w14:paraId="331F14AA">
      <w:r>
        <w:t xml:space="preserve"> </w:t>
      </w:r>
    </w:p>
    <w:p w14:paraId="659053AF">
      <w:pPr>
        <w:ind w:left="0" w:right="0" w:firstLine="360"/>
      </w:pPr>
      <w:r>
        <w:rPr>
          <w:b/>
          <w:bCs/>
        </w:rPr>
        <w:t>c. Penilaian kapasitas</w:t>
      </w:r>
    </w:p>
    <w:p w14:paraId="7FC5CD64">
      <w:pPr>
        <w:ind w:left="0" w:right="0" w:firstLine="360"/>
        <w:jc w:val="both"/>
      </w:pPr>
      <w:r>
        <w:t>Penetapan nilai risiko Kapasitas Covid-19 terdapat beberapa kategori, yaitu T/tinggi, S/sedang, R/rendah, dan A/ abai, kategori tersebut dapat dilihat pada tabel 3 di bawah ini</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72"/>
        <w:gridCol w:w="4205"/>
        <w:gridCol w:w="2035"/>
        <w:gridCol w:w="1041"/>
        <w:gridCol w:w="1200"/>
      </w:tblGrid>
      <w:tr w14:paraId="3A0F7FD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3AB84F21">
            <w:r>
              <w:rPr>
                <w:b/>
                <w:bCs/>
              </w:rPr>
              <w:t>No.</w:t>
            </w:r>
          </w:p>
        </w:tc>
        <w:tc>
          <w:tcPr>
            <w:noWrap/>
          </w:tcPr>
          <w:p w14:paraId="4F4B8FB8">
            <w:r>
              <w:rPr>
                <w:b/>
                <w:bCs/>
              </w:rPr>
              <w:t>SUB KATEGORI</w:t>
            </w:r>
          </w:p>
        </w:tc>
        <w:tc>
          <w:tcPr>
            <w:noWrap/>
          </w:tcPr>
          <w:p w14:paraId="4E22A605">
            <w:pPr>
              <w:jc w:val="center"/>
            </w:pPr>
            <w:r>
              <w:rPr>
                <w:b/>
                <w:bCs/>
              </w:rPr>
              <w:t>NILAI PER KATEGORI</w:t>
            </w:r>
          </w:p>
        </w:tc>
        <w:tc>
          <w:tcPr>
            <w:noWrap/>
          </w:tcPr>
          <w:p w14:paraId="5C42F982">
            <w:pPr>
              <w:jc w:val="center"/>
            </w:pPr>
            <w:r>
              <w:rPr>
                <w:b/>
                <w:bCs/>
              </w:rPr>
              <w:t>BOBOT (B)</w:t>
            </w:r>
          </w:p>
        </w:tc>
        <w:tc>
          <w:tcPr>
            <w:noWrap/>
          </w:tcPr>
          <w:p w14:paraId="7F67F5EE">
            <w:pPr>
              <w:jc w:val="center"/>
            </w:pPr>
            <w:r>
              <w:rPr>
                <w:b/>
                <w:bCs/>
              </w:rPr>
              <w:t>INDEX (NXB)</w:t>
            </w:r>
          </w:p>
        </w:tc>
      </w:tr>
      <w:tr w14:paraId="3680B5F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5757EBE">
            <w:r>
              <w:t>1</w:t>
            </w:r>
          </w:p>
        </w:tc>
        <w:tc>
          <w:tcPr>
            <w:noWrap/>
          </w:tcPr>
          <w:p w14:paraId="7ED0212A">
            <w:r>
              <w:t>Anggaran Kewaspadaan dan Penanggulangan</w:t>
            </w:r>
          </w:p>
        </w:tc>
        <w:tc>
          <w:tcPr>
            <w:shd w:val="clear" w:color="auto" w:fill="FDE9D9"/>
            <w:noWrap/>
          </w:tcPr>
          <w:p w14:paraId="32AFE30D">
            <w:pPr>
              <w:jc w:val="center"/>
            </w:pPr>
            <w:r>
              <w:rPr>
                <w:b/>
                <w:bCs/>
                <w:color w:val="DC3545"/>
                <w:shd w:val="clear" w:fill="FDE9D9"/>
              </w:rPr>
              <w:t xml:space="preserve">RENDAH </w:t>
            </w:r>
          </w:p>
        </w:tc>
        <w:tc>
          <w:tcPr>
            <w:noWrap/>
          </w:tcPr>
          <w:p w14:paraId="03AFD36B">
            <w:pPr>
              <w:jc w:val="center"/>
            </w:pPr>
            <w:r>
              <w:rPr>
                <w:b/>
                <w:bCs/>
                <w:color w:val="0087CD"/>
              </w:rPr>
              <w:t>25.00%</w:t>
            </w:r>
          </w:p>
        </w:tc>
        <w:tc>
          <w:tcPr>
            <w:noWrap/>
          </w:tcPr>
          <w:p w14:paraId="7ACD9B5D">
            <w:pPr>
              <w:jc w:val="center"/>
            </w:pPr>
            <w:r>
              <w:rPr>
                <w:color w:val="0087CD"/>
              </w:rPr>
              <w:t xml:space="preserve"> 0.00 </w:t>
            </w:r>
          </w:p>
        </w:tc>
      </w:tr>
      <w:tr w14:paraId="1D5E802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54F140B3">
            <w:r>
              <w:t>2</w:t>
            </w:r>
          </w:p>
        </w:tc>
        <w:tc>
          <w:tcPr>
            <w:noWrap/>
          </w:tcPr>
          <w:p w14:paraId="33EF3224">
            <w:r>
              <w:t>Kesiapsiagaan Laboratorium</w:t>
            </w:r>
          </w:p>
        </w:tc>
        <w:tc>
          <w:tcPr>
            <w:shd w:val="clear" w:color="auto" w:fill="FDE9D9"/>
            <w:noWrap/>
          </w:tcPr>
          <w:p w14:paraId="1DB9C7FB">
            <w:pPr>
              <w:jc w:val="center"/>
            </w:pPr>
            <w:r>
              <w:rPr>
                <w:b/>
                <w:bCs/>
                <w:color w:val="28A745"/>
                <w:shd w:val="clear" w:fill="FDE9D9"/>
              </w:rPr>
              <w:t xml:space="preserve">TINGGI </w:t>
            </w:r>
          </w:p>
        </w:tc>
        <w:tc>
          <w:tcPr>
            <w:noWrap/>
          </w:tcPr>
          <w:p w14:paraId="2BDE0809">
            <w:pPr>
              <w:jc w:val="center"/>
            </w:pPr>
            <w:r>
              <w:rPr>
                <w:b/>
                <w:bCs/>
                <w:color w:val="0087CD"/>
              </w:rPr>
              <w:t>8.75%</w:t>
            </w:r>
          </w:p>
        </w:tc>
        <w:tc>
          <w:tcPr>
            <w:noWrap/>
          </w:tcPr>
          <w:p w14:paraId="0BC6B8A5">
            <w:pPr>
              <w:jc w:val="center"/>
            </w:pPr>
            <w:r>
              <w:rPr>
                <w:color w:val="0087CD"/>
              </w:rPr>
              <w:t xml:space="preserve"> 85.71 </w:t>
            </w:r>
          </w:p>
        </w:tc>
      </w:tr>
      <w:tr w14:paraId="10DCD11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94918D7">
            <w:r>
              <w:t>3</w:t>
            </w:r>
          </w:p>
        </w:tc>
        <w:tc>
          <w:tcPr>
            <w:noWrap/>
          </w:tcPr>
          <w:p w14:paraId="32CDD4C2">
            <w:r>
              <w:t>Kesiapsiagaan Puskesmas</w:t>
            </w:r>
          </w:p>
        </w:tc>
        <w:tc>
          <w:tcPr>
            <w:shd w:val="clear" w:color="auto" w:fill="FDE9D9"/>
            <w:noWrap/>
          </w:tcPr>
          <w:p w14:paraId="5BAD8C54">
            <w:pPr>
              <w:jc w:val="center"/>
            </w:pPr>
            <w:r>
              <w:rPr>
                <w:b/>
                <w:bCs/>
                <w:color w:val="28A745"/>
                <w:shd w:val="clear" w:fill="FDE9D9"/>
              </w:rPr>
              <w:t xml:space="preserve">TINGGI </w:t>
            </w:r>
          </w:p>
        </w:tc>
        <w:tc>
          <w:tcPr>
            <w:noWrap/>
          </w:tcPr>
          <w:p w14:paraId="7EFC9714">
            <w:pPr>
              <w:jc w:val="center"/>
            </w:pPr>
            <w:r>
              <w:rPr>
                <w:b/>
                <w:bCs/>
                <w:color w:val="0087CD"/>
              </w:rPr>
              <w:t>8.75%</w:t>
            </w:r>
          </w:p>
        </w:tc>
        <w:tc>
          <w:tcPr>
            <w:noWrap/>
          </w:tcPr>
          <w:p w14:paraId="3DABA514">
            <w:pPr>
              <w:jc w:val="center"/>
            </w:pPr>
            <w:r>
              <w:rPr>
                <w:color w:val="0087CD"/>
              </w:rPr>
              <w:t xml:space="preserve"> 100.00 </w:t>
            </w:r>
          </w:p>
        </w:tc>
      </w:tr>
      <w:tr w14:paraId="7E767D0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A78AA20">
            <w:r>
              <w:t>4</w:t>
            </w:r>
          </w:p>
        </w:tc>
        <w:tc>
          <w:tcPr>
            <w:noWrap/>
          </w:tcPr>
          <w:p w14:paraId="6B536B0D">
            <w:r>
              <w:t>Kesiapsiagaan Rumah Sakit</w:t>
            </w:r>
          </w:p>
        </w:tc>
        <w:tc>
          <w:tcPr>
            <w:shd w:val="clear" w:color="auto" w:fill="FDE9D9"/>
            <w:noWrap/>
          </w:tcPr>
          <w:p w14:paraId="1AB96AB6">
            <w:pPr>
              <w:jc w:val="center"/>
            </w:pPr>
            <w:r>
              <w:rPr>
                <w:b/>
                <w:bCs/>
                <w:color w:val="28A745"/>
                <w:shd w:val="clear" w:fill="FDE9D9"/>
              </w:rPr>
              <w:t xml:space="preserve">TINGGI </w:t>
            </w:r>
          </w:p>
        </w:tc>
        <w:tc>
          <w:tcPr>
            <w:noWrap/>
          </w:tcPr>
          <w:p w14:paraId="38676F52">
            <w:pPr>
              <w:jc w:val="center"/>
            </w:pPr>
            <w:r>
              <w:rPr>
                <w:b/>
                <w:bCs/>
                <w:color w:val="0087CD"/>
              </w:rPr>
              <w:t>8.75%</w:t>
            </w:r>
          </w:p>
        </w:tc>
        <w:tc>
          <w:tcPr>
            <w:noWrap/>
          </w:tcPr>
          <w:p w14:paraId="1A1E13FB">
            <w:pPr>
              <w:jc w:val="center"/>
            </w:pPr>
            <w:r>
              <w:rPr>
                <w:color w:val="0087CD"/>
              </w:rPr>
              <w:t xml:space="preserve"> 100.00 </w:t>
            </w:r>
          </w:p>
        </w:tc>
      </w:tr>
      <w:tr w14:paraId="2E9963E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6A8CD8C">
            <w:r>
              <w:t>5</w:t>
            </w:r>
          </w:p>
        </w:tc>
        <w:tc>
          <w:tcPr>
            <w:noWrap/>
          </w:tcPr>
          <w:p w14:paraId="1DA67548">
            <w:r>
              <w:t>Kesiapsiagaan Kabupaten/Kota</w:t>
            </w:r>
          </w:p>
        </w:tc>
        <w:tc>
          <w:tcPr>
            <w:shd w:val="clear" w:color="auto" w:fill="FDE9D9"/>
            <w:noWrap/>
          </w:tcPr>
          <w:p w14:paraId="6E756695">
            <w:pPr>
              <w:jc w:val="center"/>
            </w:pPr>
            <w:r>
              <w:rPr>
                <w:b/>
                <w:bCs/>
                <w:color w:val="28A745"/>
                <w:shd w:val="clear" w:fill="FDE9D9"/>
              </w:rPr>
              <w:t xml:space="preserve">TINGGI </w:t>
            </w:r>
          </w:p>
        </w:tc>
        <w:tc>
          <w:tcPr>
            <w:noWrap/>
          </w:tcPr>
          <w:p w14:paraId="03413A4B">
            <w:pPr>
              <w:jc w:val="center"/>
            </w:pPr>
            <w:r>
              <w:rPr>
                <w:b/>
                <w:bCs/>
                <w:color w:val="0087CD"/>
              </w:rPr>
              <w:t>8.75%</w:t>
            </w:r>
          </w:p>
        </w:tc>
        <w:tc>
          <w:tcPr>
            <w:noWrap/>
          </w:tcPr>
          <w:p w14:paraId="33120139">
            <w:pPr>
              <w:jc w:val="center"/>
            </w:pPr>
            <w:r>
              <w:rPr>
                <w:color w:val="0087CD"/>
              </w:rPr>
              <w:t xml:space="preserve"> 80.00 </w:t>
            </w:r>
          </w:p>
        </w:tc>
      </w:tr>
      <w:tr w14:paraId="0D777AF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29CDD16">
            <w:r>
              <w:t>6</w:t>
            </w:r>
          </w:p>
        </w:tc>
        <w:tc>
          <w:tcPr>
            <w:noWrap/>
          </w:tcPr>
          <w:p w14:paraId="5F8F025F">
            <w:r>
              <w:t>Surveilans Puskesmas</w:t>
            </w:r>
          </w:p>
        </w:tc>
        <w:tc>
          <w:tcPr>
            <w:shd w:val="clear" w:color="auto" w:fill="FDE9D9"/>
            <w:noWrap/>
          </w:tcPr>
          <w:p w14:paraId="668E6A00">
            <w:pPr>
              <w:jc w:val="center"/>
            </w:pPr>
            <w:r>
              <w:rPr>
                <w:b/>
                <w:bCs/>
                <w:color w:val="28A745"/>
                <w:shd w:val="clear" w:fill="FDE9D9"/>
              </w:rPr>
              <w:t xml:space="preserve">TINGGI </w:t>
            </w:r>
          </w:p>
        </w:tc>
        <w:tc>
          <w:tcPr>
            <w:noWrap/>
          </w:tcPr>
          <w:p w14:paraId="51496B99">
            <w:pPr>
              <w:jc w:val="center"/>
            </w:pPr>
            <w:r>
              <w:rPr>
                <w:b/>
                <w:bCs/>
                <w:color w:val="0087CD"/>
              </w:rPr>
              <w:t>7.50%</w:t>
            </w:r>
          </w:p>
        </w:tc>
        <w:tc>
          <w:tcPr>
            <w:noWrap/>
          </w:tcPr>
          <w:p w14:paraId="158A2D2C">
            <w:pPr>
              <w:jc w:val="center"/>
            </w:pPr>
            <w:r>
              <w:rPr>
                <w:color w:val="0087CD"/>
              </w:rPr>
              <w:t xml:space="preserve"> 95.00 </w:t>
            </w:r>
          </w:p>
        </w:tc>
      </w:tr>
      <w:tr w14:paraId="74AB1C9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9B03143">
            <w:r>
              <w:t>7</w:t>
            </w:r>
          </w:p>
        </w:tc>
        <w:tc>
          <w:tcPr>
            <w:noWrap/>
          </w:tcPr>
          <w:p w14:paraId="2A92CCF8">
            <w:r>
              <w:t>Surveilans Rumah Sakit (RS)</w:t>
            </w:r>
          </w:p>
        </w:tc>
        <w:tc>
          <w:tcPr>
            <w:shd w:val="clear" w:color="auto" w:fill="FDE9D9"/>
            <w:noWrap/>
          </w:tcPr>
          <w:p w14:paraId="1F746201">
            <w:pPr>
              <w:jc w:val="center"/>
            </w:pPr>
            <w:r>
              <w:rPr>
                <w:b/>
                <w:bCs/>
                <w:color w:val="28A745"/>
                <w:shd w:val="clear" w:fill="FDE9D9"/>
              </w:rPr>
              <w:t xml:space="preserve">TINGGI </w:t>
            </w:r>
          </w:p>
        </w:tc>
        <w:tc>
          <w:tcPr>
            <w:noWrap/>
          </w:tcPr>
          <w:p w14:paraId="64629429">
            <w:pPr>
              <w:jc w:val="center"/>
            </w:pPr>
            <w:r>
              <w:rPr>
                <w:b/>
                <w:bCs/>
                <w:color w:val="0087CD"/>
              </w:rPr>
              <w:t>7.50%</w:t>
            </w:r>
          </w:p>
        </w:tc>
        <w:tc>
          <w:tcPr>
            <w:noWrap/>
          </w:tcPr>
          <w:p w14:paraId="0C0D7363">
            <w:pPr>
              <w:jc w:val="center"/>
            </w:pPr>
            <w:r>
              <w:rPr>
                <w:color w:val="0087CD"/>
              </w:rPr>
              <w:t xml:space="preserve"> 100.00 </w:t>
            </w:r>
          </w:p>
        </w:tc>
      </w:tr>
      <w:tr w14:paraId="3DB0A3B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341D91E">
            <w:r>
              <w:t>8</w:t>
            </w:r>
          </w:p>
        </w:tc>
        <w:tc>
          <w:tcPr>
            <w:noWrap/>
          </w:tcPr>
          <w:p w14:paraId="16FD9C94">
            <w:r>
              <w:t>Surveilans Kabupaten/Kota</w:t>
            </w:r>
          </w:p>
        </w:tc>
        <w:tc>
          <w:tcPr>
            <w:shd w:val="clear" w:color="auto" w:fill="FDE9D9"/>
            <w:noWrap/>
          </w:tcPr>
          <w:p w14:paraId="10D8ABD2">
            <w:pPr>
              <w:jc w:val="center"/>
            </w:pPr>
            <w:r>
              <w:rPr>
                <w:b/>
                <w:bCs/>
                <w:color w:val="FFC107"/>
                <w:shd w:val="clear" w:fill="FDE9D9"/>
              </w:rPr>
              <w:t xml:space="preserve">SEDANG </w:t>
            </w:r>
          </w:p>
        </w:tc>
        <w:tc>
          <w:tcPr>
            <w:noWrap/>
          </w:tcPr>
          <w:p w14:paraId="715B04E3">
            <w:pPr>
              <w:jc w:val="center"/>
            </w:pPr>
            <w:r>
              <w:rPr>
                <w:b/>
                <w:bCs/>
                <w:color w:val="0087CD"/>
              </w:rPr>
              <w:t>7.50%</w:t>
            </w:r>
          </w:p>
        </w:tc>
        <w:tc>
          <w:tcPr>
            <w:noWrap/>
          </w:tcPr>
          <w:p w14:paraId="4FEE43F7">
            <w:pPr>
              <w:jc w:val="center"/>
            </w:pPr>
            <w:r>
              <w:rPr>
                <w:color w:val="0087CD"/>
              </w:rPr>
              <w:t xml:space="preserve"> 50.00 </w:t>
            </w:r>
          </w:p>
        </w:tc>
      </w:tr>
      <w:tr w14:paraId="69EFF0B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6080CC7">
            <w:r>
              <w:t>9</w:t>
            </w:r>
          </w:p>
        </w:tc>
        <w:tc>
          <w:tcPr>
            <w:noWrap/>
          </w:tcPr>
          <w:p w14:paraId="45A5C2EE">
            <w:r>
              <w:t>Surveilans Balai Kekarantinaan Kesehatan (BKK)</w:t>
            </w:r>
          </w:p>
        </w:tc>
        <w:tc>
          <w:tcPr>
            <w:shd w:val="clear" w:color="auto" w:fill="FDE9D9"/>
            <w:noWrap/>
          </w:tcPr>
          <w:p w14:paraId="285A87F7">
            <w:pPr>
              <w:jc w:val="center"/>
            </w:pPr>
            <w:r>
              <w:rPr>
                <w:b/>
                <w:bCs/>
                <w:color w:val="28A745"/>
                <w:shd w:val="clear" w:fill="FDE9D9"/>
              </w:rPr>
              <w:t xml:space="preserve">TINGGI </w:t>
            </w:r>
          </w:p>
        </w:tc>
        <w:tc>
          <w:tcPr>
            <w:noWrap/>
          </w:tcPr>
          <w:p w14:paraId="24F3C6A1">
            <w:pPr>
              <w:jc w:val="center"/>
            </w:pPr>
            <w:r>
              <w:rPr>
                <w:b/>
                <w:bCs/>
                <w:color w:val="0087CD"/>
              </w:rPr>
              <w:t>7.50%</w:t>
            </w:r>
          </w:p>
        </w:tc>
        <w:tc>
          <w:tcPr>
            <w:noWrap/>
          </w:tcPr>
          <w:p w14:paraId="1EB39A6F">
            <w:pPr>
              <w:jc w:val="center"/>
            </w:pPr>
            <w:r>
              <w:rPr>
                <w:color w:val="0087CD"/>
              </w:rPr>
              <w:t xml:space="preserve"> 100.00 </w:t>
            </w:r>
          </w:p>
        </w:tc>
      </w:tr>
      <w:tr w14:paraId="633B8A1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1845476">
            <w:r>
              <w:t>10</w:t>
            </w:r>
          </w:p>
        </w:tc>
        <w:tc>
          <w:tcPr>
            <w:noWrap/>
          </w:tcPr>
          <w:p w14:paraId="6BDFF552">
            <w:r>
              <w:t>Promosi</w:t>
            </w:r>
          </w:p>
        </w:tc>
        <w:tc>
          <w:tcPr>
            <w:shd w:val="clear" w:color="auto" w:fill="FDE9D9"/>
            <w:noWrap/>
          </w:tcPr>
          <w:p w14:paraId="4B8FA30C">
            <w:pPr>
              <w:jc w:val="center"/>
            </w:pPr>
            <w:r>
              <w:rPr>
                <w:b/>
                <w:bCs/>
                <w:color w:val="FFC107"/>
                <w:shd w:val="clear" w:fill="FDE9D9"/>
              </w:rPr>
              <w:t xml:space="preserve">SEDANG </w:t>
            </w:r>
          </w:p>
        </w:tc>
        <w:tc>
          <w:tcPr>
            <w:noWrap/>
          </w:tcPr>
          <w:p w14:paraId="3635F757">
            <w:pPr>
              <w:jc w:val="center"/>
            </w:pPr>
            <w:r>
              <w:rPr>
                <w:b/>
                <w:bCs/>
                <w:color w:val="0087CD"/>
              </w:rPr>
              <w:t>10.00%</w:t>
            </w:r>
          </w:p>
        </w:tc>
        <w:tc>
          <w:tcPr>
            <w:noWrap/>
          </w:tcPr>
          <w:p w14:paraId="7945F0D7">
            <w:pPr>
              <w:jc w:val="center"/>
            </w:pPr>
            <w:r>
              <w:rPr>
                <w:color w:val="0087CD"/>
              </w:rPr>
              <w:t xml:space="preserve"> 66.67 </w:t>
            </w:r>
          </w:p>
        </w:tc>
      </w:tr>
    </w:tbl>
    <w:p w14:paraId="36F18B7F">
      <w:pPr>
        <w:jc w:val="center"/>
      </w:pPr>
      <w:r>
        <w:t>Tabel 3. Penetapan Nilai Risiko Covid-19 Kategori Kapasitas Kabupaten Pakpak Bharat Tahun 202</w:t>
      </w:r>
      <w:r>
        <w:rPr>
          <w:rFonts w:hint="default"/>
          <w:lang w:val="en-US"/>
        </w:rPr>
        <w:t>5</w:t>
      </w:r>
      <w:r>
        <w:t xml:space="preserve"> </w:t>
      </w:r>
    </w:p>
    <w:p w14:paraId="7FD5E867">
      <w:pPr>
        <w:ind w:left="0" w:right="0" w:firstLine="360"/>
        <w:jc w:val="both"/>
      </w:pPr>
      <w:r>
        <w:t>Berdasarkan hasil penilaian kapasitas pada penyakit Covid-19 terdapat 1 subkategori pada kategori kapasitas yang masuk ke dalam nilai risiko Rendah, yaitu :</w:t>
      </w:r>
    </w:p>
    <w:p w14:paraId="3B9D9334">
      <w:pPr>
        <w:numPr>
          <w:ilvl w:val="0"/>
          <w:numId w:val="2"/>
        </w:numPr>
      </w:pPr>
      <w:r>
        <w:t>Subkategori Anggaran Kewaspadaan dan Penanggulangan, alasan ....</w:t>
      </w:r>
    </w:p>
    <w:p w14:paraId="7B2BB8D8">
      <w:pPr>
        <w:ind w:left="0" w:right="0" w:firstLine="360"/>
      </w:pPr>
      <w:r>
        <w:rPr>
          <w:b/>
          <w:bCs/>
        </w:rPr>
        <w:t>d. Karakteristik risiko (tinggi, rendah, sedang)</w:t>
      </w:r>
    </w:p>
    <w:p w14:paraId="442EBA97">
      <w:pPr>
        <w:ind w:left="0" w:right="0" w:firstLine="360"/>
        <w:jc w:val="both"/>
      </w:pPr>
      <w:r>
        <w:t>Penetapan nilai karakteristik risiko penyakit Covid-19 didapatkan berdasarkan pertanyaan dari pengisian Tools pemetaan yang terdiri dari kategori ancaman, kerentanan, dan kapasitas, maka di dapatkan hasil karakteristik risiko tinggi, rendah, dan sedang. Untuk karakteristik resiko Kabupaten Pakpak Bharat dapat di lihat pada tabel 4.</w:t>
      </w: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7546"/>
        <w:gridCol w:w="1515"/>
      </w:tblGrid>
      <w:tr w14:paraId="6421633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5D73B3B9">
            <w:r>
              <w:t>Provinsi</w:t>
            </w:r>
          </w:p>
        </w:tc>
        <w:tc>
          <w:tcPr>
            <w:tcW w:w="5000" w:type="pct"/>
            <w:noWrap/>
          </w:tcPr>
          <w:p w14:paraId="5498C8AC">
            <w:r>
              <w:rPr>
                <w:b/>
                <w:bCs/>
              </w:rPr>
              <w:t>Sumatera Utara</w:t>
            </w:r>
          </w:p>
        </w:tc>
      </w:tr>
      <w:tr w14:paraId="7665232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5EE908E2">
            <w:r>
              <w:t>Kota</w:t>
            </w:r>
          </w:p>
        </w:tc>
        <w:tc>
          <w:tcPr>
            <w:tcW w:w="5000" w:type="pct"/>
            <w:noWrap/>
          </w:tcPr>
          <w:p w14:paraId="16199E78">
            <w:r>
              <w:rPr>
                <w:b/>
                <w:bCs/>
              </w:rPr>
              <w:t>Pakpak Bharat</w:t>
            </w:r>
          </w:p>
        </w:tc>
      </w:tr>
      <w:tr w14:paraId="22494C9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48C87909">
            <w:r>
              <w:t>Tahun</w:t>
            </w:r>
          </w:p>
        </w:tc>
        <w:tc>
          <w:tcPr>
            <w:tcW w:w="5000" w:type="pct"/>
            <w:noWrap/>
          </w:tcPr>
          <w:p w14:paraId="298A173E">
            <w:r>
              <w:rPr>
                <w:b/>
                <w:bCs/>
              </w:rPr>
              <w:t>2026</w:t>
            </w:r>
          </w:p>
        </w:tc>
      </w:tr>
    </w:tbl>
    <w:p w14:paraId="5A4561E8"/>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6368"/>
        <w:gridCol w:w="2693"/>
      </w:tblGrid>
      <w:tr w14:paraId="05C31BC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gridSpan w:val="2"/>
            <w:noWrap/>
          </w:tcPr>
          <w:p w14:paraId="7A584611">
            <w:pPr>
              <w:jc w:val="center"/>
            </w:pPr>
            <w:r>
              <w:rPr>
                <w:b/>
                <w:bCs/>
                <w:sz w:val="30"/>
                <w:szCs w:val="30"/>
              </w:rPr>
              <w:t>RESUME ANALISIS RISIKO COVID-19</w:t>
            </w:r>
          </w:p>
        </w:tc>
      </w:tr>
      <w:tr w14:paraId="61E1A3E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0A572442">
            <w:r>
              <w:rPr>
                <w:b/>
                <w:bCs/>
              </w:rPr>
              <w:t>KERENTANAN</w:t>
            </w:r>
          </w:p>
        </w:tc>
        <w:tc>
          <w:tcPr>
            <w:tcW w:w="5000" w:type="pct"/>
            <w:noWrap/>
          </w:tcPr>
          <w:p w14:paraId="3F1978AD">
            <w:pPr>
              <w:jc w:val="center"/>
            </w:pPr>
            <w:r>
              <w:t xml:space="preserve"> 6.75 </w:t>
            </w:r>
          </w:p>
        </w:tc>
      </w:tr>
      <w:tr w14:paraId="7E45E1D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33136924">
            <w:r>
              <w:rPr>
                <w:b/>
                <w:bCs/>
              </w:rPr>
              <w:t>ANCAMAN</w:t>
            </w:r>
          </w:p>
        </w:tc>
        <w:tc>
          <w:tcPr>
            <w:tcW w:w="5000" w:type="pct"/>
            <w:noWrap/>
          </w:tcPr>
          <w:p w14:paraId="2C046169">
            <w:pPr>
              <w:jc w:val="center"/>
            </w:pPr>
            <w:r>
              <w:t xml:space="preserve"> 24.00 </w:t>
            </w:r>
          </w:p>
        </w:tc>
      </w:tr>
      <w:tr w14:paraId="7AD5204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2A897261">
            <w:r>
              <w:rPr>
                <w:b/>
                <w:bCs/>
              </w:rPr>
              <w:t>KAPASITAS</w:t>
            </w:r>
          </w:p>
        </w:tc>
        <w:tc>
          <w:tcPr>
            <w:tcW w:w="5000" w:type="pct"/>
            <w:noWrap/>
          </w:tcPr>
          <w:p w14:paraId="6250DAB6">
            <w:pPr>
              <w:jc w:val="center"/>
            </w:pPr>
            <w:r>
              <w:t xml:space="preserve"> 64.54 </w:t>
            </w:r>
          </w:p>
        </w:tc>
      </w:tr>
      <w:tr w14:paraId="5212825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shd w:val="clear" w:color="auto" w:fill="CDA8BC"/>
            <w:noWrap/>
          </w:tcPr>
          <w:p w14:paraId="0F5DAB94">
            <w:r>
              <w:rPr>
                <w:b/>
                <w:bCs/>
                <w:shd w:val="clear" w:fill="CDA8BC"/>
              </w:rPr>
              <w:t>RISIKO</w:t>
            </w:r>
          </w:p>
        </w:tc>
        <w:tc>
          <w:tcPr>
            <w:tcW w:w="5000" w:type="pct"/>
            <w:shd w:val="clear" w:color="auto" w:fill="CDA8BC"/>
            <w:noWrap/>
          </w:tcPr>
          <w:p w14:paraId="18D77569">
            <w:pPr>
              <w:jc w:val="center"/>
            </w:pPr>
            <w:r>
              <w:rPr>
                <w:b/>
                <w:bCs/>
                <w:shd w:val="clear" w:fill="CDA8BC"/>
              </w:rPr>
              <w:t>25.42</w:t>
            </w:r>
          </w:p>
        </w:tc>
      </w:tr>
      <w:tr w14:paraId="572CC01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3EB14DA8">
            <w:r>
              <w:rPr>
                <w:b/>
                <w:bCs/>
              </w:rPr>
              <w:t>Derajat Risiko</w:t>
            </w:r>
          </w:p>
        </w:tc>
        <w:tc>
          <w:tcPr>
            <w:tcW w:w="5000" w:type="pct"/>
            <w:shd w:val="clear" w:color="auto" w:fill="28A745"/>
            <w:noWrap/>
          </w:tcPr>
          <w:p w14:paraId="3835E5F8">
            <w:pPr>
              <w:jc w:val="center"/>
            </w:pPr>
            <w:r>
              <w:rPr>
                <w:b/>
                <w:bCs/>
                <w:sz w:val="36"/>
                <w:szCs w:val="36"/>
                <w:shd w:val="clear" w:fill="28A745"/>
              </w:rPr>
              <w:t>RENDAH</w:t>
            </w:r>
          </w:p>
        </w:tc>
      </w:tr>
    </w:tbl>
    <w:p w14:paraId="11DEB88A">
      <w:pPr>
        <w:jc w:val="center"/>
      </w:pPr>
      <w:r>
        <w:t>Tabel 4. Penetapan Karakteristik Risiko Covid-19 Kabupaten Pakpak Bharat Tahun 2026.</w:t>
      </w:r>
    </w:p>
    <w:p w14:paraId="78764EF6">
      <w:pPr>
        <w:ind w:left="0" w:right="0" w:firstLine="360"/>
        <w:jc w:val="both"/>
      </w:pPr>
      <w:r>
        <w:t>Berdasarkan hasil dari pemetaan risiko Covid-19 di Kabupaten Pakpak Bharat untuk tahun 2026, dihasilkan analisis berupa nilai ancaman sebesar 24.00 dari 100, sedangkan untuk kerentanan sebesar 6.75 dari 100 dan nilai untuk kapasitas sebesar 64.54 dari 100 sehingga hasil perhitungan risiko dengan rumus Nilai Risiko = (Ancaman x Kerentanan)/ Kapasitas, diperoleh nilai 25.42 atau derajat risiko RENDAH</w:t>
      </w:r>
    </w:p>
    <w:p w14:paraId="7F5940DD">
      <w:pPr>
        <w:ind w:left="0" w:right="0" w:firstLine="360"/>
        <w:jc w:val="both"/>
      </w:pPr>
    </w:p>
    <w:p w14:paraId="4BDEBD45">
      <w:pPr>
        <w:ind w:left="0" w:right="0" w:firstLine="360"/>
        <w:jc w:val="both"/>
      </w:pPr>
    </w:p>
    <w:p w14:paraId="461A572C">
      <w:pPr>
        <w:ind w:left="0" w:right="0" w:firstLine="360"/>
        <w:jc w:val="both"/>
      </w:pPr>
    </w:p>
    <w:p w14:paraId="578C1D7D">
      <w:pPr>
        <w:ind w:left="0" w:right="0" w:firstLine="360"/>
        <w:jc w:val="both"/>
      </w:pPr>
    </w:p>
    <w:p w14:paraId="217DDFBE">
      <w:r>
        <w:rPr>
          <w:b/>
          <w:bCs/>
        </w:rPr>
        <w:t>3. Rekomendasi</w:t>
      </w:r>
    </w:p>
    <w:p w14:paraId="51B2891A"/>
    <w:tbl>
      <w:tblPr>
        <w:tblStyle w:val="3"/>
        <w:tblpPr w:leftFromText="180" w:rightFromText="180" w:vertAnchor="text" w:horzAnchor="page" w:tblpX="445" w:tblpY="874"/>
        <w:tblOverlap w:val="never"/>
        <w:tblW w:w="551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87"/>
        <w:gridCol w:w="1677"/>
        <w:gridCol w:w="1833"/>
        <w:gridCol w:w="2358"/>
        <w:gridCol w:w="2127"/>
        <w:gridCol w:w="1510"/>
      </w:tblGrid>
      <w:tr w14:paraId="7FECC49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2" w:hRule="atLeast"/>
        </w:trPr>
        <w:tc>
          <w:tcPr>
            <w:tcW w:w="243" w:type="pct"/>
            <w:shd w:val="clear" w:color="auto" w:fill="000000"/>
            <w:noWrap/>
            <w:vAlign w:val="top"/>
          </w:tcPr>
          <w:p w14:paraId="5D491FB7">
            <w:pPr>
              <w:jc w:val="center"/>
            </w:pPr>
            <w:r>
              <w:rPr>
                <w:b/>
                <w:bCs/>
                <w:shd w:val="clear" w:color="auto" w:fill="000000"/>
              </w:rPr>
              <w:t>NO</w:t>
            </w:r>
          </w:p>
        </w:tc>
        <w:tc>
          <w:tcPr>
            <w:tcW w:w="839" w:type="pct"/>
            <w:shd w:val="clear" w:color="auto" w:fill="000000"/>
            <w:noWrap/>
            <w:vAlign w:val="top"/>
          </w:tcPr>
          <w:p w14:paraId="20EBB642">
            <w:pPr>
              <w:jc w:val="center"/>
            </w:pPr>
            <w:r>
              <w:rPr>
                <w:b/>
                <w:bCs/>
                <w:shd w:val="clear" w:color="auto" w:fill="000000"/>
              </w:rPr>
              <w:t>SUBKATEGORI</w:t>
            </w:r>
          </w:p>
        </w:tc>
        <w:tc>
          <w:tcPr>
            <w:tcW w:w="917" w:type="pct"/>
            <w:shd w:val="clear" w:color="auto" w:fill="000000"/>
            <w:noWrap/>
            <w:vAlign w:val="top"/>
          </w:tcPr>
          <w:p w14:paraId="7F1A9968">
            <w:pPr>
              <w:jc w:val="center"/>
            </w:pPr>
            <w:r>
              <w:rPr>
                <w:b/>
                <w:bCs/>
                <w:shd w:val="clear" w:color="auto" w:fill="000000"/>
              </w:rPr>
              <w:t>REKOMENDASI</w:t>
            </w:r>
          </w:p>
        </w:tc>
        <w:tc>
          <w:tcPr>
            <w:tcW w:w="1179" w:type="pct"/>
            <w:shd w:val="clear" w:color="auto" w:fill="000000"/>
            <w:noWrap/>
            <w:vAlign w:val="top"/>
          </w:tcPr>
          <w:p w14:paraId="4C6F544B">
            <w:pPr>
              <w:jc w:val="center"/>
            </w:pPr>
            <w:r>
              <w:rPr>
                <w:b/>
                <w:bCs/>
                <w:shd w:val="clear" w:color="auto" w:fill="000000"/>
              </w:rPr>
              <w:t>PIC</w:t>
            </w:r>
          </w:p>
        </w:tc>
        <w:tc>
          <w:tcPr>
            <w:tcW w:w="1064" w:type="pct"/>
            <w:shd w:val="clear" w:color="auto" w:fill="000000"/>
            <w:noWrap/>
            <w:vAlign w:val="top"/>
          </w:tcPr>
          <w:p w14:paraId="2E82C5D7">
            <w:pPr>
              <w:jc w:val="center"/>
            </w:pPr>
            <w:r>
              <w:rPr>
                <w:b/>
                <w:bCs/>
                <w:shd w:val="clear" w:color="auto" w:fill="000000"/>
              </w:rPr>
              <w:t>TIMELINE</w:t>
            </w:r>
          </w:p>
        </w:tc>
        <w:tc>
          <w:tcPr>
            <w:tcW w:w="755" w:type="pct"/>
            <w:shd w:val="clear" w:color="auto" w:fill="000000"/>
            <w:noWrap/>
            <w:vAlign w:val="top"/>
          </w:tcPr>
          <w:p w14:paraId="427BBB36">
            <w:pPr>
              <w:jc w:val="center"/>
            </w:pPr>
            <w:r>
              <w:rPr>
                <w:b/>
                <w:bCs/>
                <w:shd w:val="clear" w:color="auto" w:fill="000000"/>
              </w:rPr>
              <w:t>KET</w:t>
            </w:r>
          </w:p>
        </w:tc>
      </w:tr>
      <w:tr w14:paraId="2B74522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95" w:hRule="atLeast"/>
        </w:trPr>
        <w:tc>
          <w:tcPr>
            <w:tcW w:w="243" w:type="pct"/>
            <w:noWrap/>
            <w:vAlign w:val="top"/>
          </w:tcPr>
          <w:p w14:paraId="59AE8EA8">
            <w:r>
              <w:t>1</w:t>
            </w:r>
          </w:p>
        </w:tc>
        <w:tc>
          <w:tcPr>
            <w:tcW w:w="839" w:type="pct"/>
            <w:noWrap/>
            <w:vAlign w:val="top"/>
          </w:tcPr>
          <w:p w14:paraId="38C4F489">
            <w:pPr>
              <w:rPr>
                <w:rFonts w:hint="default"/>
                <w:lang w:val="en-US"/>
              </w:rPr>
            </w:pPr>
            <w:r>
              <w:rPr>
                <w:rFonts w:hint="default"/>
                <w:lang w:val="en-US"/>
              </w:rPr>
              <w:t>Resiko Penularan dari daerah lain</w:t>
            </w:r>
          </w:p>
        </w:tc>
        <w:tc>
          <w:tcPr>
            <w:tcW w:w="917" w:type="pct"/>
            <w:noWrap/>
            <w:vAlign w:val="top"/>
          </w:tcPr>
          <w:p w14:paraId="1FB60887">
            <w:pPr>
              <w:rPr>
                <w:rFonts w:hint="default"/>
                <w:lang w:val="en-US"/>
              </w:rPr>
            </w:pPr>
            <w:r>
              <w:rPr>
                <w:rFonts w:hint="default"/>
                <w:lang w:val="en-US"/>
              </w:rPr>
              <w:t>Pembatasan penggerakan</w:t>
            </w:r>
          </w:p>
        </w:tc>
        <w:tc>
          <w:tcPr>
            <w:tcW w:w="1179" w:type="pct"/>
            <w:noWrap/>
            <w:vAlign w:val="top"/>
          </w:tcPr>
          <w:p w14:paraId="7EA0FB0D">
            <w:pPr>
              <w:rPr>
                <w:rFonts w:hint="default"/>
                <w:lang w:val="en-US"/>
              </w:rPr>
            </w:pPr>
            <w:r>
              <w:rPr>
                <w:rFonts w:hint="default"/>
                <w:lang w:val="en-US"/>
              </w:rPr>
              <w:t>Petugas Tim Covid</w:t>
            </w:r>
          </w:p>
        </w:tc>
        <w:tc>
          <w:tcPr>
            <w:tcW w:w="1064" w:type="pct"/>
            <w:noWrap/>
            <w:vAlign w:val="top"/>
          </w:tcPr>
          <w:p w14:paraId="6B7DBA48">
            <w:pPr>
              <w:rPr>
                <w:rFonts w:hint="default"/>
                <w:lang w:val="en-US"/>
              </w:rPr>
            </w:pPr>
            <w:r>
              <w:rPr>
                <w:rFonts w:hint="default"/>
                <w:lang w:val="en-US"/>
              </w:rPr>
              <w:t>September 2026</w:t>
            </w:r>
          </w:p>
        </w:tc>
        <w:tc>
          <w:tcPr>
            <w:tcW w:w="755" w:type="pct"/>
            <w:noWrap/>
            <w:vAlign w:val="top"/>
          </w:tcPr>
          <w:p w14:paraId="6DD8B422"/>
        </w:tc>
      </w:tr>
      <w:tr w14:paraId="3D02EE4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589" w:hRule="atLeast"/>
        </w:trPr>
        <w:tc>
          <w:tcPr>
            <w:tcW w:w="243" w:type="pct"/>
            <w:noWrap/>
            <w:vAlign w:val="top"/>
          </w:tcPr>
          <w:p w14:paraId="2E77B242">
            <w:r>
              <w:t>2</w:t>
            </w:r>
          </w:p>
        </w:tc>
        <w:tc>
          <w:tcPr>
            <w:tcW w:w="839" w:type="pct"/>
            <w:noWrap/>
            <w:vAlign w:val="top"/>
          </w:tcPr>
          <w:p w14:paraId="33BA9F8B">
            <w:r>
              <w:t>Kunjungan Penduduk Ke Negara/ Wilayah Berisiko</w:t>
            </w:r>
          </w:p>
        </w:tc>
        <w:tc>
          <w:tcPr>
            <w:tcW w:w="917" w:type="pct"/>
            <w:noWrap/>
            <w:vAlign w:val="top"/>
          </w:tcPr>
          <w:p w14:paraId="3C3477EF">
            <w:pPr>
              <w:rPr>
                <w:rFonts w:hint="default"/>
                <w:lang w:val="en-US"/>
              </w:rPr>
            </w:pPr>
            <w:r>
              <w:rPr>
                <w:rFonts w:hint="default"/>
                <w:lang w:val="en-US"/>
              </w:rPr>
              <w:t>Mengidentifikasi kunjungan penduduk  yang masuk ke wilayah</w:t>
            </w:r>
          </w:p>
        </w:tc>
        <w:tc>
          <w:tcPr>
            <w:tcW w:w="1179" w:type="pct"/>
            <w:noWrap/>
            <w:vAlign w:val="top"/>
          </w:tcPr>
          <w:p w14:paraId="59B11C6E">
            <w:pPr>
              <w:rPr>
                <w:rFonts w:hint="default"/>
                <w:lang w:val="en-US"/>
              </w:rPr>
            </w:pPr>
            <w:r>
              <w:rPr>
                <w:rFonts w:hint="default"/>
                <w:lang w:val="en-US"/>
              </w:rPr>
              <w:t>Petugas Tim Covid</w:t>
            </w:r>
          </w:p>
        </w:tc>
        <w:tc>
          <w:tcPr>
            <w:tcW w:w="1064" w:type="pct"/>
            <w:noWrap/>
            <w:vAlign w:val="top"/>
          </w:tcPr>
          <w:p w14:paraId="68BFAC3D">
            <w:pPr>
              <w:rPr>
                <w:rFonts w:hint="default"/>
                <w:lang w:val="en-US"/>
              </w:rPr>
            </w:pPr>
            <w:r>
              <w:rPr>
                <w:rFonts w:hint="default"/>
                <w:lang w:val="en-US"/>
              </w:rPr>
              <w:t>September 2026</w:t>
            </w:r>
          </w:p>
        </w:tc>
        <w:tc>
          <w:tcPr>
            <w:tcW w:w="755" w:type="pct"/>
            <w:noWrap/>
            <w:vAlign w:val="top"/>
          </w:tcPr>
          <w:p w14:paraId="544EA31B"/>
        </w:tc>
      </w:tr>
      <w:tr w14:paraId="7961DB9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589" w:hRule="atLeast"/>
        </w:trPr>
        <w:tc>
          <w:tcPr>
            <w:tcW w:w="243" w:type="pct"/>
            <w:noWrap/>
            <w:vAlign w:val="top"/>
          </w:tcPr>
          <w:p w14:paraId="4F4C1DE9">
            <w:r>
              <w:t>3</w:t>
            </w:r>
          </w:p>
        </w:tc>
        <w:tc>
          <w:tcPr>
            <w:tcW w:w="839" w:type="pct"/>
            <w:noWrap/>
            <w:vAlign w:val="top"/>
          </w:tcPr>
          <w:p w14:paraId="6CAB7555">
            <w:r>
              <w:t>Kesiapsiagaan Kabupaten/Kota</w:t>
            </w:r>
          </w:p>
        </w:tc>
        <w:tc>
          <w:tcPr>
            <w:tcW w:w="917" w:type="pct"/>
            <w:noWrap/>
            <w:vAlign w:val="top"/>
          </w:tcPr>
          <w:p w14:paraId="3375F2BD">
            <w:pPr>
              <w:numPr>
                <w:ilvl w:val="0"/>
                <w:numId w:val="3"/>
              </w:numPr>
              <w:ind w:left="55" w:leftChars="0" w:firstLine="0" w:firstLineChars="0"/>
              <w:rPr>
                <w:rFonts w:hint="default"/>
                <w:lang w:val="en-US"/>
              </w:rPr>
            </w:pPr>
            <w:r>
              <w:rPr>
                <w:rFonts w:hint="default"/>
                <w:lang w:val="en-US"/>
              </w:rPr>
              <w:t xml:space="preserve">Tetap menjaga di wilayah perbatasan </w:t>
            </w:r>
          </w:p>
          <w:p w14:paraId="0DDC41DD">
            <w:pPr>
              <w:numPr>
                <w:ilvl w:val="0"/>
                <w:numId w:val="3"/>
              </w:numPr>
              <w:ind w:left="55" w:leftChars="0" w:firstLine="0" w:firstLineChars="0"/>
              <w:rPr>
                <w:rFonts w:hint="default"/>
                <w:lang w:val="en-US"/>
              </w:rPr>
            </w:pPr>
            <w:r>
              <w:rPr>
                <w:rFonts w:hint="default"/>
                <w:lang w:val="en-US"/>
              </w:rPr>
              <w:t>Peningkatan SDM petugas</w:t>
            </w:r>
          </w:p>
        </w:tc>
        <w:tc>
          <w:tcPr>
            <w:tcW w:w="1179" w:type="pct"/>
            <w:noWrap/>
            <w:vAlign w:val="top"/>
          </w:tcPr>
          <w:p w14:paraId="3EC26669">
            <w:pPr>
              <w:rPr>
                <w:rFonts w:hint="default"/>
                <w:lang w:val="en-US"/>
              </w:rPr>
            </w:pPr>
            <w:r>
              <w:rPr>
                <w:rFonts w:hint="default"/>
                <w:lang w:val="en-US"/>
              </w:rPr>
              <w:t>DINKES</w:t>
            </w:r>
          </w:p>
        </w:tc>
        <w:tc>
          <w:tcPr>
            <w:tcW w:w="1064" w:type="pct"/>
            <w:noWrap/>
            <w:vAlign w:val="top"/>
          </w:tcPr>
          <w:p w14:paraId="3EEFFE0E">
            <w:pPr>
              <w:rPr>
                <w:rFonts w:hint="default"/>
                <w:lang w:val="en-US"/>
              </w:rPr>
            </w:pPr>
            <w:r>
              <w:rPr>
                <w:rFonts w:hint="default"/>
                <w:lang w:val="en-US"/>
              </w:rPr>
              <w:t>September 2026</w:t>
            </w:r>
          </w:p>
        </w:tc>
        <w:tc>
          <w:tcPr>
            <w:tcW w:w="755" w:type="pct"/>
            <w:noWrap/>
            <w:vAlign w:val="top"/>
          </w:tcPr>
          <w:p w14:paraId="152C2E0D"/>
        </w:tc>
      </w:tr>
      <w:tr w14:paraId="5FAA9A3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659" w:hRule="atLeast"/>
        </w:trPr>
        <w:tc>
          <w:tcPr>
            <w:tcW w:w="243" w:type="pct"/>
            <w:noWrap/>
            <w:vAlign w:val="top"/>
          </w:tcPr>
          <w:p w14:paraId="3F4A9AFE">
            <w:r>
              <w:t>4</w:t>
            </w:r>
          </w:p>
        </w:tc>
        <w:tc>
          <w:tcPr>
            <w:tcW w:w="839" w:type="pct"/>
            <w:noWrap/>
            <w:vAlign w:val="top"/>
          </w:tcPr>
          <w:p w14:paraId="36A67903">
            <w:r>
              <w:t>Anggaran Kewaspadaan dan Penanggulangan</w:t>
            </w:r>
          </w:p>
        </w:tc>
        <w:tc>
          <w:tcPr>
            <w:tcW w:w="917" w:type="pct"/>
            <w:noWrap/>
            <w:vAlign w:val="top"/>
          </w:tcPr>
          <w:p w14:paraId="21A20348">
            <w:pPr>
              <w:rPr>
                <w:rFonts w:hint="default"/>
                <w:lang w:val="en-US"/>
              </w:rPr>
            </w:pPr>
            <w:r>
              <w:rPr>
                <w:rFonts w:hint="default"/>
                <w:lang w:val="en-US"/>
              </w:rPr>
              <w:t>Menganggarkan kegiatan pencegahan Covid-19</w:t>
            </w:r>
          </w:p>
        </w:tc>
        <w:tc>
          <w:tcPr>
            <w:tcW w:w="1179" w:type="pct"/>
            <w:noWrap/>
            <w:vAlign w:val="top"/>
          </w:tcPr>
          <w:p w14:paraId="14213269">
            <w:pPr>
              <w:rPr>
                <w:rFonts w:hint="default"/>
                <w:lang w:val="en-US"/>
              </w:rPr>
            </w:pPr>
            <w:r>
              <w:rPr>
                <w:rFonts w:hint="default"/>
                <w:lang w:val="en-US"/>
              </w:rPr>
              <w:t>DINKES</w:t>
            </w:r>
          </w:p>
        </w:tc>
        <w:tc>
          <w:tcPr>
            <w:tcW w:w="1064" w:type="pct"/>
            <w:noWrap/>
            <w:vAlign w:val="top"/>
          </w:tcPr>
          <w:p w14:paraId="7E9944E2">
            <w:pPr>
              <w:rPr>
                <w:rFonts w:hint="default"/>
                <w:lang w:val="en-US"/>
              </w:rPr>
            </w:pPr>
            <w:r>
              <w:rPr>
                <w:rFonts w:hint="default"/>
                <w:lang w:val="en-US"/>
              </w:rPr>
              <w:t>September 2026</w:t>
            </w:r>
          </w:p>
        </w:tc>
        <w:tc>
          <w:tcPr>
            <w:tcW w:w="755" w:type="pct"/>
            <w:noWrap/>
            <w:vAlign w:val="top"/>
          </w:tcPr>
          <w:p w14:paraId="235B9FCE"/>
        </w:tc>
      </w:tr>
    </w:tbl>
    <w:p w14:paraId="1D1EB7E5"/>
    <w:tbl>
      <w:tblPr>
        <w:tblStyle w:val="3"/>
        <w:tblW w:w="4342" w:type="pct"/>
        <w:tblInd w:w="0" w:type="dxa"/>
        <w:tblLayout w:type="autofit"/>
        <w:tblCellMar>
          <w:top w:w="0" w:type="dxa"/>
          <w:left w:w="10" w:type="dxa"/>
          <w:bottom w:w="0" w:type="dxa"/>
          <w:right w:w="10" w:type="dxa"/>
        </w:tblCellMar>
      </w:tblPr>
      <w:tblGrid>
        <w:gridCol w:w="3242"/>
        <w:gridCol w:w="1626"/>
        <w:gridCol w:w="2987"/>
      </w:tblGrid>
      <w:tr w14:paraId="6B29925E">
        <w:tblPrEx>
          <w:tblCellMar>
            <w:top w:w="0" w:type="dxa"/>
            <w:left w:w="10" w:type="dxa"/>
            <w:bottom w:w="0" w:type="dxa"/>
            <w:right w:w="10" w:type="dxa"/>
          </w:tblCellMar>
        </w:tblPrEx>
        <w:trPr>
          <w:gridAfter w:val="1"/>
          <w:wAfter w:w="1321" w:type="pct"/>
        </w:trPr>
        <w:tc>
          <w:tcPr>
            <w:tcW w:w="3678" w:type="pct"/>
            <w:gridSpan w:val="2"/>
            <w:noWrap/>
            <w:vAlign w:val="top"/>
          </w:tcPr>
          <w:p w14:paraId="5E7FB9A4"/>
        </w:tc>
      </w:tr>
      <w:tr w14:paraId="43D34B8E">
        <w:tblPrEx>
          <w:tblCellMar>
            <w:top w:w="0" w:type="dxa"/>
            <w:left w:w="10" w:type="dxa"/>
            <w:bottom w:w="0" w:type="dxa"/>
            <w:right w:w="10" w:type="dxa"/>
          </w:tblCellMar>
        </w:tblPrEx>
        <w:trPr>
          <w:gridBefore w:val="1"/>
          <w:wBefore w:w="2959" w:type="pct"/>
        </w:trPr>
        <w:tc>
          <w:tcPr>
            <w:tcW w:w="2040" w:type="pct"/>
            <w:gridSpan w:val="2"/>
            <w:noWrap/>
            <w:vAlign w:val="top"/>
          </w:tcPr>
          <w:p w14:paraId="2DE56085">
            <w:pPr>
              <w:jc w:val="both"/>
              <w:rPr>
                <w:rFonts w:hint="default"/>
                <w:lang w:val="en-US"/>
              </w:rPr>
            </w:pPr>
          </w:p>
          <w:p w14:paraId="130D585C">
            <w:pPr>
              <w:jc w:val="both"/>
              <w:rPr>
                <w:rFonts w:hint="default" w:ascii="Arial" w:hAnsi="Arial" w:eastAsia="Arial" w:cs="Arial"/>
                <w:sz w:val="20"/>
                <w:szCs w:val="20"/>
                <w:lang w:val="en-US"/>
              </w:rPr>
            </w:pPr>
            <w:r>
              <w:rPr>
                <w:rFonts w:hint="default"/>
                <w:lang w:val="en-US"/>
              </w:rPr>
              <w:t xml:space="preserve">Salak, </w:t>
            </w:r>
            <w:r>
              <w:t xml:space="preserve"> </w:t>
            </w:r>
            <w:r>
              <w:rPr>
                <w:rFonts w:hint="default"/>
                <w:lang w:val="en-US"/>
              </w:rPr>
              <w:t xml:space="preserve"> Mei  </w:t>
            </w:r>
            <w:r>
              <w:t>202</w:t>
            </w:r>
            <w:r>
              <w:rPr>
                <w:rFonts w:hint="default"/>
                <w:lang w:val="en-US"/>
              </w:rPr>
              <w:t>6</w:t>
            </w:r>
          </w:p>
        </w:tc>
      </w:tr>
      <w:tr w14:paraId="37C79BC0">
        <w:tblPrEx>
          <w:tblCellMar>
            <w:top w:w="0" w:type="dxa"/>
            <w:left w:w="10" w:type="dxa"/>
            <w:bottom w:w="0" w:type="dxa"/>
            <w:right w:w="10" w:type="dxa"/>
          </w:tblCellMar>
        </w:tblPrEx>
        <w:trPr>
          <w:gridBefore w:val="1"/>
          <w:wBefore w:w="2959" w:type="pct"/>
        </w:trPr>
        <w:tc>
          <w:tcPr>
            <w:tcW w:w="2040" w:type="pct"/>
            <w:gridSpan w:val="2"/>
            <w:noWrap/>
            <w:vAlign w:val="top"/>
          </w:tcPr>
          <w:p w14:paraId="0168BC01">
            <w:pPr>
              <w:jc w:val="both"/>
              <w:rPr>
                <w:rFonts w:hint="default" w:ascii="Arial" w:hAnsi="Arial" w:eastAsia="Arial" w:cs="Arial"/>
                <w:sz w:val="20"/>
                <w:szCs w:val="20"/>
                <w:lang w:val="en-US"/>
              </w:rPr>
            </w:pPr>
            <w:r>
              <w:rPr>
                <w:rFonts w:hint="default"/>
                <w:lang w:val="en-US"/>
              </w:rPr>
              <w:t xml:space="preserve">Mengetahui, </w:t>
            </w:r>
          </w:p>
        </w:tc>
      </w:tr>
      <w:tr w14:paraId="4DB4ECF1">
        <w:tblPrEx>
          <w:tblCellMar>
            <w:top w:w="0" w:type="dxa"/>
            <w:left w:w="10" w:type="dxa"/>
            <w:bottom w:w="0" w:type="dxa"/>
            <w:right w:w="10" w:type="dxa"/>
          </w:tblCellMar>
        </w:tblPrEx>
        <w:trPr>
          <w:gridBefore w:val="1"/>
          <w:wBefore w:w="2959" w:type="pct"/>
        </w:trPr>
        <w:tc>
          <w:tcPr>
            <w:tcW w:w="2040" w:type="pct"/>
            <w:gridSpan w:val="2"/>
            <w:noWrap/>
            <w:vAlign w:val="top"/>
          </w:tcPr>
          <w:p w14:paraId="1C5A5763">
            <w:pPr>
              <w:jc w:val="both"/>
              <w:rPr>
                <w:rFonts w:hint="default" w:ascii="Arial" w:hAnsi="Arial" w:eastAsia="Arial" w:cs="Arial"/>
                <w:sz w:val="20"/>
                <w:szCs w:val="20"/>
                <w:lang w:val="en-US"/>
              </w:rPr>
            </w:pPr>
            <w:r>
              <w:t xml:space="preserve">Kepala Dinas Kesehatan </w:t>
            </w:r>
            <w:r>
              <w:rPr>
                <w:rFonts w:hint="default"/>
                <w:lang w:val="en-US"/>
              </w:rPr>
              <w:t>Kabupaten Pakpak Bharat</w:t>
            </w:r>
          </w:p>
        </w:tc>
      </w:tr>
      <w:tr w14:paraId="3DED4554">
        <w:tblPrEx>
          <w:tblCellMar>
            <w:top w:w="0" w:type="dxa"/>
            <w:left w:w="10" w:type="dxa"/>
            <w:bottom w:w="0" w:type="dxa"/>
            <w:right w:w="10" w:type="dxa"/>
          </w:tblCellMar>
        </w:tblPrEx>
        <w:trPr>
          <w:gridBefore w:val="1"/>
          <w:wBefore w:w="2959" w:type="pct"/>
        </w:trPr>
        <w:tc>
          <w:tcPr>
            <w:tcW w:w="2040" w:type="pct"/>
            <w:gridSpan w:val="2"/>
            <w:noWrap/>
            <w:vAlign w:val="top"/>
          </w:tcPr>
          <w:p w14:paraId="17CEB16B">
            <w:pPr>
              <w:rPr>
                <w:rFonts w:ascii="Arial" w:hAnsi="Arial" w:eastAsia="Arial" w:cs="Arial"/>
                <w:sz w:val="20"/>
                <w:szCs w:val="20"/>
                <w:lang w:val="en-US"/>
              </w:rPr>
            </w:pPr>
            <w:r>
              <w:drawing>
                <wp:inline distT="0" distB="0" distL="114300" distR="114300">
                  <wp:extent cx="1345565" cy="1567815"/>
                  <wp:effectExtent l="0" t="0" r="6985" b="133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clrChange>
                              <a:clrFrom>
                                <a:srgbClr val="FFFFFF"/>
                              </a:clrFrom>
                              <a:clrTo>
                                <a:srgbClr val="FFFFFF">
                                  <a:alpha val="0"/>
                                </a:srgbClr>
                              </a:clrTo>
                            </a:clrChange>
                          </a:blip>
                          <a:srcRect l="18979" t="28317" r="30353" b="45325"/>
                          <a:stretch>
                            <a:fillRect/>
                          </a:stretch>
                        </pic:blipFill>
                        <pic:spPr>
                          <a:xfrm>
                            <a:off x="0" y="0"/>
                            <a:ext cx="1345565" cy="1567815"/>
                          </a:xfrm>
                          <a:prstGeom prst="rect">
                            <a:avLst/>
                          </a:prstGeom>
                          <a:noFill/>
                          <a:ln>
                            <a:noFill/>
                          </a:ln>
                        </pic:spPr>
                      </pic:pic>
                    </a:graphicData>
                  </a:graphic>
                </wp:inline>
              </w:drawing>
            </w:r>
          </w:p>
        </w:tc>
      </w:tr>
      <w:tr w14:paraId="6563114F">
        <w:tblPrEx>
          <w:tblCellMar>
            <w:top w:w="0" w:type="dxa"/>
            <w:left w:w="10" w:type="dxa"/>
            <w:bottom w:w="0" w:type="dxa"/>
            <w:right w:w="10" w:type="dxa"/>
          </w:tblCellMar>
        </w:tblPrEx>
        <w:trPr>
          <w:gridBefore w:val="1"/>
          <w:wBefore w:w="2959" w:type="pct"/>
        </w:trPr>
        <w:tc>
          <w:tcPr>
            <w:tcW w:w="2040" w:type="pct"/>
            <w:gridSpan w:val="2"/>
            <w:noWrap/>
            <w:vAlign w:val="top"/>
          </w:tcPr>
          <w:p w14:paraId="0B4FDB2E">
            <w:pPr>
              <w:rPr>
                <w:rFonts w:hint="default" w:ascii="Arial" w:hAnsi="Arial" w:eastAsia="Arial" w:cs="Arial"/>
                <w:sz w:val="20"/>
                <w:szCs w:val="20"/>
                <w:lang w:val="en-US"/>
              </w:rPr>
            </w:pPr>
            <w:r>
              <w:rPr>
                <w:rFonts w:hint="default"/>
                <w:lang w:val="en-US"/>
              </w:rPr>
              <w:t>dr.Tomas, MM</w:t>
            </w:r>
          </w:p>
        </w:tc>
      </w:tr>
      <w:tr w14:paraId="7434121B">
        <w:tblPrEx>
          <w:tblCellMar>
            <w:top w:w="0" w:type="dxa"/>
            <w:left w:w="10" w:type="dxa"/>
            <w:bottom w:w="0" w:type="dxa"/>
            <w:right w:w="10" w:type="dxa"/>
          </w:tblCellMar>
        </w:tblPrEx>
        <w:trPr>
          <w:gridBefore w:val="1"/>
          <w:wBefore w:w="2959" w:type="pct"/>
        </w:trPr>
        <w:tc>
          <w:tcPr>
            <w:tcW w:w="2040" w:type="pct"/>
            <w:gridSpan w:val="2"/>
            <w:noWrap/>
            <w:vAlign w:val="top"/>
          </w:tcPr>
          <w:p w14:paraId="130F1E90">
            <w:pPr>
              <w:rPr>
                <w:rFonts w:hint="default" w:ascii="Arial" w:hAnsi="Arial" w:eastAsia="Arial" w:cs="Arial"/>
                <w:sz w:val="20"/>
                <w:szCs w:val="20"/>
                <w:lang w:val="en-US"/>
              </w:rPr>
            </w:pPr>
            <w:r>
              <w:rPr>
                <w:rFonts w:hint="default"/>
                <w:lang w:val="en-US"/>
              </w:rPr>
              <w:t>NIP.196810242002121001</w:t>
            </w:r>
          </w:p>
        </w:tc>
      </w:tr>
      <w:tr w14:paraId="3B3E4FE9">
        <w:tblPrEx>
          <w:tblCellMar>
            <w:top w:w="0" w:type="dxa"/>
            <w:left w:w="10" w:type="dxa"/>
            <w:bottom w:w="0" w:type="dxa"/>
            <w:right w:w="10" w:type="dxa"/>
          </w:tblCellMar>
        </w:tblPrEx>
        <w:trPr>
          <w:gridAfter w:val="1"/>
          <w:wAfter w:w="1321" w:type="pct"/>
        </w:trPr>
        <w:tc>
          <w:tcPr>
            <w:tcW w:w="3678" w:type="pct"/>
            <w:gridSpan w:val="2"/>
            <w:noWrap/>
            <w:vAlign w:val="top"/>
          </w:tcPr>
          <w:p w14:paraId="58A6D8EF"/>
        </w:tc>
      </w:tr>
      <w:tr w14:paraId="33F8286F">
        <w:tblPrEx>
          <w:tblCellMar>
            <w:top w:w="0" w:type="dxa"/>
            <w:left w:w="10" w:type="dxa"/>
            <w:bottom w:w="0" w:type="dxa"/>
            <w:right w:w="10" w:type="dxa"/>
          </w:tblCellMar>
        </w:tblPrEx>
        <w:trPr>
          <w:gridAfter w:val="1"/>
          <w:wAfter w:w="1321" w:type="pct"/>
        </w:trPr>
        <w:tc>
          <w:tcPr>
            <w:tcW w:w="3678" w:type="pct"/>
            <w:gridSpan w:val="2"/>
            <w:noWrap/>
            <w:vAlign w:val="top"/>
          </w:tcPr>
          <w:p w14:paraId="028B57A1"/>
        </w:tc>
      </w:tr>
    </w:tbl>
    <w:p w14:paraId="0A5C4934">
      <w:pPr>
        <w:sectPr>
          <w:pgSz w:w="11905" w:h="16837"/>
          <w:pgMar w:top="1440" w:right="1440" w:bottom="1440" w:left="1440" w:header="720" w:footer="720" w:gutter="0"/>
          <w:cols w:space="720" w:num="1"/>
        </w:sectPr>
      </w:pPr>
    </w:p>
    <w:p w14:paraId="406AC3E0">
      <w:pPr>
        <w:sectPr>
          <w:pgSz w:w="11905" w:h="16837"/>
          <w:pgMar w:top="1440" w:right="1440" w:bottom="1440" w:left="1440" w:header="720" w:footer="720" w:gutter="0"/>
          <w:cols w:space="720" w:num="1"/>
        </w:sectPr>
      </w:pPr>
    </w:p>
    <w:p w14:paraId="1E31E3A8">
      <w:pPr>
        <w:jc w:val="center"/>
      </w:pPr>
      <w:r>
        <w:rPr>
          <w:b/>
          <w:bCs/>
        </w:rPr>
        <w:t>TAHAPAN MEMBUAT DOKUMEN REKOMENDASI DARI HASIL ANALISIS RISIKO PENYAKIT COVID-19</w:t>
      </w:r>
    </w:p>
    <w:p w14:paraId="7F00449E">
      <w:pPr>
        <w:jc w:val="center"/>
      </w:pPr>
      <w:r>
        <w:rPr>
          <w:b/>
          <w:bCs/>
        </w:rPr>
        <w:t>Langkah pertama adalah MERUMUSKAN MASALAH</w:t>
      </w:r>
    </w:p>
    <w:p w14:paraId="424B3A30">
      <w:r>
        <w:rPr>
          <w:b/>
          <w:bCs/>
        </w:rPr>
        <w:t>1. MENETAPKAN SUBKATEGORI PRIORITAS</w:t>
      </w:r>
    </w:p>
    <w:p w14:paraId="2858B027">
      <w:r>
        <w:t>Subkategori prioritas ditetapkan dengan langkah sebagai berikut:</w:t>
      </w:r>
    </w:p>
    <w:p w14:paraId="52B254A0">
      <w:pPr>
        <w:numPr>
          <w:ilvl w:val="0"/>
          <w:numId w:val="4"/>
        </w:numPr>
      </w:pPr>
      <w:r>
        <w:t>Memilih maksimal lima (5) subkategori pada setiap kategori kerentanan dan kapasitas</w:t>
      </w:r>
    </w:p>
    <w:p w14:paraId="7DDF2482">
      <w:pPr>
        <w:numPr>
          <w:ilvl w:val="0"/>
          <w:numId w:val="4"/>
        </w:numPr>
      </w:pPr>
      <w:r>
        <w:t xml:space="preserve">Lima sub kategori kerentanan yang dipilih merupakan subkategori dengan nilai risiko kategori kerentanan tertinggi (urutan dari tertinggi: Tinggi, Sedang, Rendah, Abai) dan bobot tertinggi </w:t>
      </w:r>
    </w:p>
    <w:p w14:paraId="67614781">
      <w:pPr>
        <w:numPr>
          <w:ilvl w:val="0"/>
          <w:numId w:val="4"/>
        </w:numPr>
      </w:pPr>
      <w:r>
        <w:t>Lima sub kategori kapasitas yang dipilih merupakan subkategori dengan nilai risiko kategori kapasitas terendah (urutan dari terendah: Abai, Rendah, Sedang, Tinggi) dan bobot tertinggi</w:t>
      </w:r>
    </w:p>
    <w:p w14:paraId="70E6CD78">
      <w:r>
        <w:rPr>
          <w:b/>
          <w:bCs/>
        </w:rPr>
        <w:t>2. Menetapkan Subkategori yang dapat ditindaklanjuti</w:t>
      </w:r>
    </w:p>
    <w:p w14:paraId="09079EDE">
      <w:pPr>
        <w:numPr>
          <w:ilvl w:val="0"/>
          <w:numId w:val="5"/>
        </w:numPr>
      </w:pPr>
      <w:r>
        <w:t>Dari masing-masing lima Subkategori yang dipilih, ditetapkan masing-masing maksimal tiga subkategori dari setiap kategori kerentanan dan kapasitas.</w:t>
      </w:r>
    </w:p>
    <w:p w14:paraId="358131E7">
      <w:pPr>
        <w:numPr>
          <w:ilvl w:val="0"/>
          <w:numId w:val="5"/>
        </w:numPr>
      </w:pPr>
      <w:r>
        <w:t>Pemilihan tiga subkategori berdasarkan bobot tertinggi (kerentanan) atau bobot terendah (kapasitas) dan/atau pertimbangan daerah masing-masing.</w:t>
      </w:r>
    </w:p>
    <w:p w14:paraId="077D6EAC">
      <w:pPr>
        <w:numPr>
          <w:ilvl w:val="0"/>
          <w:numId w:val="5"/>
        </w:numPr>
      </w:pPr>
      <w:r>
        <w:t>Untuk penyakit MERS, subkategori pada kategori kerentanan tidak perlu ditindaklanjuti karena tindak lanjutnya akan berkaitan dengan kapasitas.</w:t>
      </w:r>
    </w:p>
    <w:p w14:paraId="5841B084">
      <w:pPr>
        <w:numPr>
          <w:ilvl w:val="0"/>
          <w:numId w:val="5"/>
        </w:numPr>
      </w:pPr>
      <w:r>
        <w:t>Kerentanan tetap menjadi pertimbangan dalam menentukan rekomendasi.</w:t>
      </w:r>
    </w:p>
    <w:p w14:paraId="17FCCF0B">
      <w:pPr>
        <w:jc w:val="center"/>
      </w:pPr>
      <w:r>
        <w:t>Tabel Isian :</w:t>
      </w:r>
    </w:p>
    <w:p w14:paraId="13A4223D">
      <w:pPr>
        <w:jc w:val="center"/>
      </w:pPr>
      <w:r>
        <w:rPr>
          <w:b/>
          <w:bCs/>
        </w:rPr>
        <w:t>Penetapan Subkategori prioritas pada kategori kerentanan</w:t>
      </w: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2681"/>
        <w:gridCol w:w="4550"/>
        <w:gridCol w:w="715"/>
        <w:gridCol w:w="1115"/>
      </w:tblGrid>
      <w:tr w14:paraId="3031B06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091D28D1">
            <w:pPr>
              <w:jc w:val="center"/>
            </w:pPr>
            <w:r>
              <w:rPr>
                <w:b/>
                <w:bCs/>
              </w:rPr>
              <w:t>No</w:t>
            </w:r>
          </w:p>
        </w:tc>
        <w:tc>
          <w:tcPr>
            <w:tcW w:w="5000" w:type="pct"/>
            <w:noWrap/>
          </w:tcPr>
          <w:p w14:paraId="093F855C">
            <w:pPr>
              <w:jc w:val="center"/>
            </w:pPr>
            <w:r>
              <w:rPr>
                <w:b/>
                <w:bCs/>
              </w:rPr>
              <w:t>Subkategori</w:t>
            </w:r>
          </w:p>
        </w:tc>
        <w:tc>
          <w:tcPr>
            <w:tcW w:w="5000" w:type="pct"/>
            <w:noWrap/>
          </w:tcPr>
          <w:p w14:paraId="1873F7B1">
            <w:pPr>
              <w:jc w:val="center"/>
            </w:pPr>
            <w:r>
              <w:rPr>
                <w:b/>
                <w:bCs/>
              </w:rPr>
              <w:t>Bobot</w:t>
            </w:r>
          </w:p>
        </w:tc>
        <w:tc>
          <w:tcPr>
            <w:tcW w:w="5000" w:type="pct"/>
            <w:noWrap/>
          </w:tcPr>
          <w:p w14:paraId="01E3918D">
            <w:pPr>
              <w:jc w:val="center"/>
            </w:pPr>
            <w:r>
              <w:rPr>
                <w:b/>
                <w:bCs/>
              </w:rPr>
              <w:t>Nilai Risiko</w:t>
            </w:r>
          </w:p>
        </w:tc>
      </w:tr>
      <w:tr w14:paraId="433C9C2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782A37CF">
            <w:r>
              <w:t>1</w:t>
            </w:r>
          </w:p>
        </w:tc>
        <w:tc>
          <w:tcPr>
            <w:tcW w:w="5000" w:type="pct"/>
            <w:noWrap/>
          </w:tcPr>
          <w:p w14:paraId="3294C807">
            <w:r>
              <w:t>KETAHANAN PENDUDUK</w:t>
            </w:r>
          </w:p>
        </w:tc>
        <w:tc>
          <w:tcPr>
            <w:tcW w:w="5000" w:type="pct"/>
            <w:noWrap/>
          </w:tcPr>
          <w:p w14:paraId="28661F2C">
            <w:pPr>
              <w:jc w:val="center"/>
            </w:pPr>
            <w:r>
              <w:rPr>
                <w:b/>
                <w:bCs/>
              </w:rPr>
              <w:t>30.00%</w:t>
            </w:r>
          </w:p>
        </w:tc>
        <w:tc>
          <w:tcPr>
            <w:tcW w:w="5000" w:type="pct"/>
            <w:noWrap/>
          </w:tcPr>
          <w:p w14:paraId="23CCAFA7">
            <w:pPr>
              <w:jc w:val="center"/>
            </w:pPr>
            <w:r>
              <w:rPr>
                <w:b/>
                <w:bCs/>
                <w:color w:val="28A745"/>
              </w:rPr>
              <w:t>RENDAH</w:t>
            </w:r>
          </w:p>
        </w:tc>
      </w:tr>
      <w:tr w14:paraId="142D6FD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11899F10">
            <w:r>
              <w:t>2</w:t>
            </w:r>
          </w:p>
        </w:tc>
        <w:tc>
          <w:tcPr>
            <w:tcW w:w="5000" w:type="pct"/>
            <w:noWrap/>
          </w:tcPr>
          <w:p w14:paraId="6B5019CE">
            <w:r>
              <w:t>Kunjungan Penduduk Ke Negara/ Wilayah Berisiko</w:t>
            </w:r>
          </w:p>
        </w:tc>
        <w:tc>
          <w:tcPr>
            <w:tcW w:w="5000" w:type="pct"/>
            <w:noWrap/>
          </w:tcPr>
          <w:p w14:paraId="1CB4AC53">
            <w:pPr>
              <w:jc w:val="center"/>
            </w:pPr>
            <w:r>
              <w:rPr>
                <w:b/>
                <w:bCs/>
              </w:rPr>
              <w:t>30.00%</w:t>
            </w:r>
          </w:p>
        </w:tc>
        <w:tc>
          <w:tcPr>
            <w:tcW w:w="5000" w:type="pct"/>
            <w:noWrap/>
          </w:tcPr>
          <w:p w14:paraId="700ED2CB">
            <w:pPr>
              <w:jc w:val="center"/>
            </w:pPr>
            <w:r>
              <w:rPr>
                <w:b/>
                <w:bCs/>
                <w:color w:val="28A745"/>
              </w:rPr>
              <w:t>RENDAH</w:t>
            </w:r>
          </w:p>
        </w:tc>
      </w:tr>
      <w:tr w14:paraId="6EBD4E3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5672BEBB">
            <w:r>
              <w:t>3</w:t>
            </w:r>
          </w:p>
        </w:tc>
        <w:tc>
          <w:tcPr>
            <w:tcW w:w="5000" w:type="pct"/>
            <w:noWrap/>
          </w:tcPr>
          <w:p w14:paraId="44705332">
            <w:r>
              <w:t>KARAKTERISTIK PENDUDUK</w:t>
            </w:r>
          </w:p>
        </w:tc>
        <w:tc>
          <w:tcPr>
            <w:tcW w:w="5000" w:type="pct"/>
            <w:noWrap/>
          </w:tcPr>
          <w:p w14:paraId="23622C8D">
            <w:pPr>
              <w:jc w:val="center"/>
            </w:pPr>
            <w:r>
              <w:rPr>
                <w:b/>
                <w:bCs/>
              </w:rPr>
              <w:t>20.00%</w:t>
            </w:r>
          </w:p>
        </w:tc>
        <w:tc>
          <w:tcPr>
            <w:tcW w:w="5000" w:type="pct"/>
            <w:noWrap/>
          </w:tcPr>
          <w:p w14:paraId="3DF8EEF0">
            <w:pPr>
              <w:jc w:val="center"/>
            </w:pPr>
            <w:r>
              <w:rPr>
                <w:b/>
                <w:bCs/>
                <w:color w:val="28A745"/>
              </w:rPr>
              <w:t>RENDAH</w:t>
            </w:r>
          </w:p>
        </w:tc>
      </w:tr>
      <w:tr w14:paraId="6B3AEEE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2F7CA575">
            <w:r>
              <w:t>4</w:t>
            </w:r>
          </w:p>
        </w:tc>
        <w:tc>
          <w:tcPr>
            <w:tcW w:w="5000" w:type="pct"/>
            <w:noWrap/>
          </w:tcPr>
          <w:p w14:paraId="4D7EA82A">
            <w:r>
              <w:t>KEWASPADAAN KAB/KOTA</w:t>
            </w:r>
          </w:p>
        </w:tc>
        <w:tc>
          <w:tcPr>
            <w:tcW w:w="5000" w:type="pct"/>
            <w:noWrap/>
          </w:tcPr>
          <w:p w14:paraId="6361FAED">
            <w:pPr>
              <w:jc w:val="center"/>
            </w:pPr>
            <w:r>
              <w:rPr>
                <w:b/>
                <w:bCs/>
              </w:rPr>
              <w:t>20.00%</w:t>
            </w:r>
          </w:p>
        </w:tc>
        <w:tc>
          <w:tcPr>
            <w:tcW w:w="5000" w:type="pct"/>
            <w:noWrap/>
          </w:tcPr>
          <w:p w14:paraId="7C4080B7">
            <w:pPr>
              <w:jc w:val="center"/>
            </w:pPr>
            <w:r>
              <w:rPr>
                <w:b/>
                <w:bCs/>
                <w:color w:val="28A745"/>
              </w:rPr>
              <w:t>RENDAH</w:t>
            </w:r>
          </w:p>
        </w:tc>
      </w:tr>
    </w:tbl>
    <w:p w14:paraId="4BF13F8A"/>
    <w:p w14:paraId="2D726623">
      <w:pPr>
        <w:jc w:val="center"/>
        <w:rPr>
          <w:b/>
          <w:bCs/>
        </w:rPr>
      </w:pPr>
      <w:r>
        <w:rPr>
          <w:b/>
          <w:bCs/>
        </w:rPr>
        <w:t xml:space="preserve">Penetapan Subkategori yang dapat ditindaklanjuti pada kategori kerentanan  </w:t>
      </w:r>
    </w:p>
    <w:tbl>
      <w:tblPr>
        <w:tblStyle w:val="3"/>
        <w:tblW w:w="506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811"/>
        <w:gridCol w:w="6533"/>
        <w:gridCol w:w="716"/>
        <w:gridCol w:w="1117"/>
      </w:tblGrid>
      <w:tr w14:paraId="248CE24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810" w:type="dxa"/>
            <w:noWrap/>
            <w:vAlign w:val="top"/>
          </w:tcPr>
          <w:p w14:paraId="3F4297BA">
            <w:pPr>
              <w:jc w:val="center"/>
            </w:pPr>
            <w:r>
              <w:rPr>
                <w:b/>
                <w:bCs/>
              </w:rPr>
              <w:t>No</w:t>
            </w:r>
          </w:p>
        </w:tc>
        <w:tc>
          <w:tcPr>
            <w:tcW w:w="6522" w:type="dxa"/>
            <w:noWrap/>
            <w:vAlign w:val="top"/>
          </w:tcPr>
          <w:p w14:paraId="470CE663">
            <w:pPr>
              <w:jc w:val="center"/>
            </w:pPr>
            <w:r>
              <w:rPr>
                <w:b/>
                <w:bCs/>
              </w:rPr>
              <w:t>Subkategori</w:t>
            </w:r>
          </w:p>
        </w:tc>
        <w:tc>
          <w:tcPr>
            <w:tcW w:w="715" w:type="dxa"/>
            <w:noWrap/>
            <w:vAlign w:val="top"/>
          </w:tcPr>
          <w:p w14:paraId="1702D199">
            <w:pPr>
              <w:jc w:val="center"/>
            </w:pPr>
            <w:r>
              <w:rPr>
                <w:b/>
                <w:bCs/>
              </w:rPr>
              <w:t>Bobot</w:t>
            </w:r>
          </w:p>
        </w:tc>
        <w:tc>
          <w:tcPr>
            <w:tcW w:w="1115" w:type="dxa"/>
            <w:noWrap/>
            <w:vAlign w:val="top"/>
          </w:tcPr>
          <w:p w14:paraId="6AEBAD5D">
            <w:pPr>
              <w:jc w:val="center"/>
            </w:pPr>
            <w:r>
              <w:rPr>
                <w:b/>
                <w:bCs/>
              </w:rPr>
              <w:t>Nilai Risiko</w:t>
            </w:r>
          </w:p>
        </w:tc>
      </w:tr>
      <w:tr w14:paraId="30A1CAA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810" w:type="dxa"/>
            <w:noWrap/>
            <w:vAlign w:val="top"/>
          </w:tcPr>
          <w:p w14:paraId="521E1C89">
            <w:r>
              <w:t>1</w:t>
            </w:r>
          </w:p>
        </w:tc>
        <w:tc>
          <w:tcPr>
            <w:tcW w:w="6522" w:type="dxa"/>
            <w:noWrap/>
            <w:vAlign w:val="top"/>
          </w:tcPr>
          <w:p w14:paraId="25141181">
            <w:r>
              <w:t>Kunjungan Penduduk Ke Negara/ Wilayah Berisiko</w:t>
            </w:r>
          </w:p>
        </w:tc>
        <w:tc>
          <w:tcPr>
            <w:tcW w:w="715" w:type="dxa"/>
            <w:noWrap/>
            <w:vAlign w:val="top"/>
          </w:tcPr>
          <w:p w14:paraId="147870DC">
            <w:pPr>
              <w:jc w:val="center"/>
              <w:rPr>
                <w:rFonts w:hint="default"/>
                <w:lang w:val="en-US"/>
              </w:rPr>
            </w:pPr>
            <w:r>
              <w:rPr>
                <w:rFonts w:hint="default"/>
                <w:lang w:val="en-US"/>
              </w:rPr>
              <w:t>30.00%</w:t>
            </w:r>
          </w:p>
        </w:tc>
        <w:tc>
          <w:tcPr>
            <w:tcW w:w="1115" w:type="dxa"/>
            <w:noWrap/>
            <w:vAlign w:val="top"/>
          </w:tcPr>
          <w:p w14:paraId="0BBE40E7">
            <w:pPr>
              <w:jc w:val="center"/>
              <w:rPr>
                <w:rFonts w:hint="default"/>
                <w:lang w:val="en-US"/>
              </w:rPr>
            </w:pPr>
            <w:r>
              <w:rPr>
                <w:rFonts w:hint="default"/>
                <w:lang w:val="en-US"/>
              </w:rPr>
              <w:t>Rendah</w:t>
            </w:r>
          </w:p>
        </w:tc>
      </w:tr>
    </w:tbl>
    <w:p w14:paraId="17126496">
      <w:pPr>
        <w:jc w:val="center"/>
        <w:rPr>
          <w:b/>
          <w:bCs/>
        </w:rPr>
      </w:pPr>
    </w:p>
    <w:p w14:paraId="0C1F2F19">
      <w:pPr>
        <w:jc w:val="center"/>
        <w:rPr>
          <w:b/>
          <w:bCs/>
        </w:rPr>
      </w:pPr>
    </w:p>
    <w:p w14:paraId="0D8204D8">
      <w:pPr>
        <w:sectPr>
          <w:pgSz w:w="11905" w:h="16837"/>
          <w:pgMar w:top="1440" w:right="1440" w:bottom="1440" w:left="1440" w:header="720" w:footer="720" w:gutter="0"/>
          <w:cols w:space="720" w:num="1"/>
        </w:sectPr>
      </w:pPr>
    </w:p>
    <w:p w14:paraId="4F1B2692">
      <w:pPr>
        <w:jc w:val="center"/>
      </w:pPr>
      <w:r>
        <w:rPr>
          <w:b/>
          <w:bCs/>
        </w:rPr>
        <w:t xml:space="preserve">Penetapan Subkategori prioritas pada kategori kapasitas </w:t>
      </w:r>
    </w:p>
    <w:p w14:paraId="68025EE1">
      <w:pPr>
        <w:jc w:val="center"/>
        <w:rPr>
          <w:b/>
          <w:bCs/>
        </w:rPr>
      </w:pP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000"/>
        <w:gridCol w:w="5000"/>
        <w:gridCol w:w="5000"/>
        <w:gridCol w:w="5000"/>
      </w:tblGrid>
      <w:tr w14:paraId="6982BA5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2D1A0646">
            <w:pPr>
              <w:jc w:val="center"/>
            </w:pPr>
            <w:r>
              <w:rPr>
                <w:b/>
                <w:bCs/>
              </w:rPr>
              <w:t>No</w:t>
            </w:r>
          </w:p>
        </w:tc>
        <w:tc>
          <w:tcPr>
            <w:tcW w:w="5000" w:type="pct"/>
            <w:noWrap/>
          </w:tcPr>
          <w:p w14:paraId="13C1BCB4">
            <w:pPr>
              <w:jc w:val="center"/>
            </w:pPr>
            <w:r>
              <w:rPr>
                <w:b/>
                <w:bCs/>
              </w:rPr>
              <w:t>Subkategori</w:t>
            </w:r>
          </w:p>
        </w:tc>
        <w:tc>
          <w:tcPr>
            <w:tcW w:w="5000" w:type="pct"/>
            <w:noWrap/>
          </w:tcPr>
          <w:p w14:paraId="522BA2E0">
            <w:pPr>
              <w:jc w:val="center"/>
            </w:pPr>
            <w:r>
              <w:rPr>
                <w:b/>
                <w:bCs/>
              </w:rPr>
              <w:t>Bobot</w:t>
            </w:r>
          </w:p>
        </w:tc>
        <w:tc>
          <w:tcPr>
            <w:tcW w:w="5000" w:type="pct"/>
            <w:noWrap/>
          </w:tcPr>
          <w:p w14:paraId="35E39D10">
            <w:pPr>
              <w:jc w:val="center"/>
            </w:pPr>
            <w:r>
              <w:rPr>
                <w:b/>
                <w:bCs/>
              </w:rPr>
              <w:t>Nilai Risiko</w:t>
            </w:r>
          </w:p>
        </w:tc>
      </w:tr>
      <w:tr w14:paraId="0E480B9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561BB7B3">
            <w:r>
              <w:t>1</w:t>
            </w:r>
          </w:p>
        </w:tc>
        <w:tc>
          <w:tcPr>
            <w:tcW w:w="5000" w:type="pct"/>
            <w:noWrap/>
          </w:tcPr>
          <w:p w14:paraId="11D6E683">
            <w:r>
              <w:t>Anggaran Kewaspadaan dan Penanggulangan</w:t>
            </w:r>
          </w:p>
        </w:tc>
        <w:tc>
          <w:tcPr>
            <w:tcW w:w="5000" w:type="pct"/>
            <w:noWrap/>
          </w:tcPr>
          <w:p w14:paraId="783AF85B">
            <w:pPr>
              <w:jc w:val="center"/>
            </w:pPr>
            <w:r>
              <w:rPr>
                <w:b/>
                <w:bCs/>
              </w:rPr>
              <w:t>25.00%</w:t>
            </w:r>
          </w:p>
        </w:tc>
        <w:tc>
          <w:tcPr>
            <w:tcW w:w="5000" w:type="pct"/>
            <w:noWrap/>
          </w:tcPr>
          <w:p w14:paraId="1C53083F">
            <w:pPr>
              <w:jc w:val="center"/>
            </w:pPr>
            <w:r>
              <w:rPr>
                <w:b/>
                <w:bCs/>
                <w:color w:val="DC3545"/>
              </w:rPr>
              <w:t xml:space="preserve">RENDAH </w:t>
            </w:r>
          </w:p>
        </w:tc>
      </w:tr>
      <w:tr w14:paraId="64C5FF0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7E272312">
            <w:r>
              <w:t>2</w:t>
            </w:r>
          </w:p>
        </w:tc>
        <w:tc>
          <w:tcPr>
            <w:tcW w:w="5000" w:type="pct"/>
            <w:noWrap/>
          </w:tcPr>
          <w:p w14:paraId="7A38E501">
            <w:r>
              <w:t>Surveilans Kabupaten/Kota</w:t>
            </w:r>
          </w:p>
        </w:tc>
        <w:tc>
          <w:tcPr>
            <w:tcW w:w="5000" w:type="pct"/>
            <w:noWrap/>
          </w:tcPr>
          <w:p w14:paraId="65DF0238">
            <w:pPr>
              <w:jc w:val="center"/>
            </w:pPr>
            <w:r>
              <w:rPr>
                <w:b/>
                <w:bCs/>
              </w:rPr>
              <w:t>7.50%</w:t>
            </w:r>
          </w:p>
        </w:tc>
        <w:tc>
          <w:tcPr>
            <w:tcW w:w="5000" w:type="pct"/>
            <w:noWrap/>
          </w:tcPr>
          <w:p w14:paraId="1F7506FC">
            <w:pPr>
              <w:jc w:val="center"/>
            </w:pPr>
            <w:r>
              <w:rPr>
                <w:b/>
                <w:bCs/>
                <w:color w:val="FFC107"/>
              </w:rPr>
              <w:t xml:space="preserve">SEDANG </w:t>
            </w:r>
          </w:p>
        </w:tc>
      </w:tr>
      <w:tr w14:paraId="7468773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41B595B0">
            <w:r>
              <w:t>3</w:t>
            </w:r>
          </w:p>
        </w:tc>
        <w:tc>
          <w:tcPr>
            <w:tcW w:w="5000" w:type="pct"/>
            <w:noWrap/>
          </w:tcPr>
          <w:p w14:paraId="5D8B9041">
            <w:r>
              <w:t>Promosi</w:t>
            </w:r>
          </w:p>
        </w:tc>
        <w:tc>
          <w:tcPr>
            <w:tcW w:w="5000" w:type="pct"/>
            <w:noWrap/>
          </w:tcPr>
          <w:p w14:paraId="27B57333">
            <w:pPr>
              <w:jc w:val="center"/>
            </w:pPr>
            <w:r>
              <w:rPr>
                <w:b/>
                <w:bCs/>
              </w:rPr>
              <w:t>10.00%</w:t>
            </w:r>
          </w:p>
        </w:tc>
        <w:tc>
          <w:tcPr>
            <w:tcW w:w="5000" w:type="pct"/>
            <w:noWrap/>
          </w:tcPr>
          <w:p w14:paraId="571792DE">
            <w:pPr>
              <w:jc w:val="center"/>
            </w:pPr>
            <w:r>
              <w:rPr>
                <w:b/>
                <w:bCs/>
                <w:color w:val="FFC107"/>
              </w:rPr>
              <w:t xml:space="preserve">SEDANG </w:t>
            </w:r>
          </w:p>
        </w:tc>
      </w:tr>
      <w:tr w14:paraId="213A770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04267AC1">
            <w:r>
              <w:t>4</w:t>
            </w:r>
          </w:p>
        </w:tc>
        <w:tc>
          <w:tcPr>
            <w:tcW w:w="5000" w:type="pct"/>
            <w:noWrap/>
          </w:tcPr>
          <w:p w14:paraId="4F540157">
            <w:r>
              <w:t>Kesiapsiagaan Laboratorium</w:t>
            </w:r>
          </w:p>
        </w:tc>
        <w:tc>
          <w:tcPr>
            <w:tcW w:w="5000" w:type="pct"/>
            <w:noWrap/>
          </w:tcPr>
          <w:p w14:paraId="2984E05E">
            <w:pPr>
              <w:jc w:val="center"/>
            </w:pPr>
            <w:r>
              <w:rPr>
                <w:b/>
                <w:bCs/>
              </w:rPr>
              <w:t>8.75%</w:t>
            </w:r>
          </w:p>
        </w:tc>
        <w:tc>
          <w:tcPr>
            <w:tcW w:w="5000" w:type="pct"/>
            <w:noWrap/>
          </w:tcPr>
          <w:p w14:paraId="268E8278">
            <w:pPr>
              <w:jc w:val="center"/>
            </w:pPr>
            <w:r>
              <w:rPr>
                <w:b/>
                <w:bCs/>
                <w:color w:val="28A745"/>
              </w:rPr>
              <w:t xml:space="preserve">TINGGI </w:t>
            </w:r>
          </w:p>
        </w:tc>
      </w:tr>
      <w:tr w14:paraId="2D737D7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3396DDD8">
            <w:r>
              <w:t>5</w:t>
            </w:r>
          </w:p>
        </w:tc>
        <w:tc>
          <w:tcPr>
            <w:tcW w:w="5000" w:type="pct"/>
            <w:noWrap/>
          </w:tcPr>
          <w:p w14:paraId="53BABD1F">
            <w:r>
              <w:t>Kesiapsiagaan Puskesmas</w:t>
            </w:r>
          </w:p>
        </w:tc>
        <w:tc>
          <w:tcPr>
            <w:tcW w:w="5000" w:type="pct"/>
            <w:noWrap/>
          </w:tcPr>
          <w:p w14:paraId="50A78764">
            <w:pPr>
              <w:jc w:val="center"/>
            </w:pPr>
            <w:r>
              <w:rPr>
                <w:b/>
                <w:bCs/>
              </w:rPr>
              <w:t>8.75%</w:t>
            </w:r>
          </w:p>
        </w:tc>
        <w:tc>
          <w:tcPr>
            <w:tcW w:w="5000" w:type="pct"/>
            <w:noWrap/>
          </w:tcPr>
          <w:p w14:paraId="43DEA61D">
            <w:pPr>
              <w:jc w:val="center"/>
            </w:pPr>
            <w:r>
              <w:rPr>
                <w:b/>
                <w:bCs/>
                <w:color w:val="28A745"/>
              </w:rPr>
              <w:t xml:space="preserve">TINGGI </w:t>
            </w:r>
          </w:p>
        </w:tc>
      </w:tr>
    </w:tbl>
    <w:p w14:paraId="341C72C7"/>
    <w:p w14:paraId="656B2F31">
      <w:pPr>
        <w:jc w:val="center"/>
        <w:rPr>
          <w:b/>
          <w:bCs/>
        </w:rPr>
      </w:pPr>
      <w:r>
        <w:rPr>
          <w:b/>
          <w:bCs/>
        </w:rPr>
        <w:t xml:space="preserve">Penetapan Subkategori yang dapat ditindaklanjuti pada kategori kapasitas </w:t>
      </w:r>
    </w:p>
    <w:tbl>
      <w:tblPr>
        <w:tblStyle w:val="3"/>
        <w:tblW w:w="5032"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872"/>
        <w:gridCol w:w="6379"/>
        <w:gridCol w:w="746"/>
        <w:gridCol w:w="1122"/>
      </w:tblGrid>
      <w:tr w14:paraId="0F28032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78" w:type="pct"/>
            <w:noWrap/>
            <w:vAlign w:val="top"/>
          </w:tcPr>
          <w:p w14:paraId="6CFDA004">
            <w:pPr>
              <w:jc w:val="center"/>
            </w:pPr>
            <w:r>
              <w:rPr>
                <w:b/>
                <w:bCs/>
              </w:rPr>
              <w:t>No</w:t>
            </w:r>
          </w:p>
        </w:tc>
        <w:tc>
          <w:tcPr>
            <w:tcW w:w="3497" w:type="pct"/>
            <w:noWrap/>
            <w:vAlign w:val="top"/>
          </w:tcPr>
          <w:p w14:paraId="01E01A4B">
            <w:pPr>
              <w:jc w:val="center"/>
            </w:pPr>
            <w:r>
              <w:rPr>
                <w:b/>
                <w:bCs/>
              </w:rPr>
              <w:t>Subkategori</w:t>
            </w:r>
          </w:p>
        </w:tc>
        <w:tc>
          <w:tcPr>
            <w:tcW w:w="409" w:type="pct"/>
            <w:noWrap/>
            <w:vAlign w:val="top"/>
          </w:tcPr>
          <w:p w14:paraId="66E989CF">
            <w:pPr>
              <w:jc w:val="center"/>
            </w:pPr>
            <w:r>
              <w:rPr>
                <w:b/>
                <w:bCs/>
              </w:rPr>
              <w:t>Bobot</w:t>
            </w:r>
          </w:p>
        </w:tc>
        <w:tc>
          <w:tcPr>
            <w:tcW w:w="615" w:type="pct"/>
            <w:noWrap/>
            <w:vAlign w:val="top"/>
          </w:tcPr>
          <w:p w14:paraId="1844F40E">
            <w:pPr>
              <w:jc w:val="center"/>
            </w:pPr>
            <w:r>
              <w:rPr>
                <w:b/>
                <w:bCs/>
              </w:rPr>
              <w:t>Nilai Risiko</w:t>
            </w:r>
          </w:p>
        </w:tc>
      </w:tr>
      <w:tr w14:paraId="04DEA2E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78" w:type="pct"/>
            <w:noWrap/>
            <w:vAlign w:val="top"/>
          </w:tcPr>
          <w:p w14:paraId="44774D3F">
            <w:r>
              <w:t>1</w:t>
            </w:r>
          </w:p>
        </w:tc>
        <w:tc>
          <w:tcPr>
            <w:tcW w:w="3497" w:type="pct"/>
            <w:noWrap/>
            <w:vAlign w:val="top"/>
          </w:tcPr>
          <w:p w14:paraId="756CB6BD">
            <w:pPr>
              <w:rPr>
                <w:rFonts w:hint="default" w:ascii="Arial" w:hAnsi="Arial" w:eastAsia="Arial" w:cs="Arial"/>
                <w:sz w:val="20"/>
                <w:szCs w:val="20"/>
                <w:lang w:val="en-US"/>
              </w:rPr>
            </w:pPr>
            <w:r>
              <w:rPr>
                <w:rFonts w:hint="default" w:ascii="Arial" w:hAnsi="Arial" w:eastAsia="Arial" w:cs="Arial"/>
                <w:sz w:val="20"/>
                <w:szCs w:val="20"/>
                <w:lang w:val="en-US"/>
              </w:rPr>
              <w:t>Anggaran Kewaspadaan dan penanggulangan</w:t>
            </w:r>
          </w:p>
        </w:tc>
        <w:tc>
          <w:tcPr>
            <w:tcW w:w="409" w:type="pct"/>
            <w:noWrap/>
            <w:vAlign w:val="top"/>
          </w:tcPr>
          <w:p w14:paraId="1BE70CE2">
            <w:pPr>
              <w:jc w:val="center"/>
              <w:rPr>
                <w:rFonts w:hint="default" w:ascii="Arial" w:hAnsi="Arial" w:eastAsia="Arial" w:cs="Arial"/>
                <w:sz w:val="20"/>
                <w:szCs w:val="20"/>
                <w:lang w:val="en-US"/>
              </w:rPr>
            </w:pPr>
            <w:r>
              <w:rPr>
                <w:rFonts w:hint="default" w:ascii="Arial" w:hAnsi="Arial" w:eastAsia="Arial" w:cs="Arial"/>
                <w:sz w:val="20"/>
                <w:szCs w:val="20"/>
                <w:lang w:val="en-US"/>
              </w:rPr>
              <w:t>25.00</w:t>
            </w:r>
          </w:p>
          <w:p w14:paraId="241F37B4">
            <w:pPr>
              <w:jc w:val="center"/>
              <w:rPr>
                <w:rFonts w:hint="default" w:ascii="Arial" w:hAnsi="Arial" w:eastAsia="Arial" w:cs="Arial"/>
                <w:sz w:val="20"/>
                <w:szCs w:val="20"/>
                <w:lang w:val="en-US"/>
              </w:rPr>
            </w:pPr>
          </w:p>
        </w:tc>
        <w:tc>
          <w:tcPr>
            <w:tcW w:w="615" w:type="pct"/>
            <w:noWrap/>
            <w:vAlign w:val="top"/>
          </w:tcPr>
          <w:p w14:paraId="46E6AB18">
            <w:pPr>
              <w:jc w:val="center"/>
              <w:rPr>
                <w:rFonts w:ascii="Arial" w:hAnsi="Arial" w:eastAsia="Arial" w:cs="Arial"/>
                <w:sz w:val="20"/>
                <w:szCs w:val="20"/>
                <w:lang w:val="en-US"/>
              </w:rPr>
            </w:pPr>
            <w:r>
              <w:rPr>
                <w:b/>
                <w:bCs/>
                <w:color w:val="DC3545"/>
              </w:rPr>
              <w:t xml:space="preserve">RENDAH </w:t>
            </w:r>
          </w:p>
        </w:tc>
      </w:tr>
    </w:tbl>
    <w:p w14:paraId="0ED5ED26">
      <w:pPr>
        <w:jc w:val="center"/>
        <w:rPr>
          <w:b/>
          <w:bCs/>
        </w:rPr>
      </w:pPr>
    </w:p>
    <w:p w14:paraId="0644E5DC"/>
    <w:p w14:paraId="01810380">
      <w:r>
        <w:rPr>
          <w:b/>
          <w:bCs/>
        </w:rPr>
        <w:t>3. Menganalisis inventarisasi masalah dari setiap subkategori yang dapat ditindaklanjuti</w:t>
      </w:r>
    </w:p>
    <w:p w14:paraId="50C6C67F">
      <w:pPr>
        <w:numPr>
          <w:ilvl w:val="0"/>
          <w:numId w:val="6"/>
        </w:numPr>
      </w:pPr>
      <w:r>
        <w:t xml:space="preserve">Memilih minimal satu pertanyaan turunan pada subkategori prioritas dengan nilai jawaan paling rendah/buruk </w:t>
      </w:r>
    </w:p>
    <w:p w14:paraId="445E139B">
      <w:pPr>
        <w:numPr>
          <w:ilvl w:val="0"/>
          <w:numId w:val="6"/>
        </w:numPr>
      </w:pPr>
      <w:r>
        <w:t>Setiap pertanyaan turunan yang dipilih dibuat inventarisasi masalah melalui metode 5M (man, method, material, money, dan machine)</w:t>
      </w:r>
    </w:p>
    <w:p w14:paraId="2C95514C">
      <w:pPr>
        <w:rPr>
          <w:b/>
          <w:bCs/>
        </w:rPr>
      </w:pPr>
    </w:p>
    <w:p w14:paraId="4C905A7E">
      <w:r>
        <w:rPr>
          <w:b/>
          <w:bCs/>
        </w:rPr>
        <w:t>Kerentanan</w:t>
      </w:r>
    </w:p>
    <w:tbl>
      <w:tblPr>
        <w:tblStyle w:val="3"/>
        <w:tblW w:w="514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336"/>
        <w:gridCol w:w="1614"/>
        <w:gridCol w:w="1869"/>
        <w:gridCol w:w="1244"/>
        <w:gridCol w:w="1105"/>
        <w:gridCol w:w="1284"/>
        <w:gridCol w:w="736"/>
        <w:gridCol w:w="1128"/>
      </w:tblGrid>
      <w:tr w14:paraId="3BBDBAD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80" w:type="pct"/>
            <w:noWrap/>
            <w:vAlign w:val="top"/>
          </w:tcPr>
          <w:p w14:paraId="04A3B889">
            <w:r>
              <w:rPr>
                <w:b/>
                <w:bCs/>
              </w:rPr>
              <w:t>No</w:t>
            </w:r>
          </w:p>
        </w:tc>
        <w:tc>
          <w:tcPr>
            <w:tcW w:w="866" w:type="pct"/>
            <w:noWrap/>
            <w:vAlign w:val="top"/>
          </w:tcPr>
          <w:p w14:paraId="7AFFFAB1">
            <w:r>
              <w:rPr>
                <w:b/>
                <w:bCs/>
              </w:rPr>
              <w:t>Subkategori</w:t>
            </w:r>
          </w:p>
        </w:tc>
        <w:tc>
          <w:tcPr>
            <w:tcW w:w="1003" w:type="pct"/>
            <w:noWrap/>
            <w:vAlign w:val="top"/>
          </w:tcPr>
          <w:p w14:paraId="3746C937">
            <w:r>
              <w:rPr>
                <w:b/>
                <w:bCs/>
              </w:rPr>
              <w:t>Man</w:t>
            </w:r>
          </w:p>
        </w:tc>
        <w:tc>
          <w:tcPr>
            <w:tcW w:w="667" w:type="pct"/>
            <w:noWrap/>
            <w:vAlign w:val="top"/>
          </w:tcPr>
          <w:p w14:paraId="19C4E166">
            <w:r>
              <w:rPr>
                <w:b/>
                <w:bCs/>
              </w:rPr>
              <w:t>Method</w:t>
            </w:r>
          </w:p>
        </w:tc>
        <w:tc>
          <w:tcPr>
            <w:tcW w:w="593" w:type="pct"/>
            <w:noWrap/>
            <w:vAlign w:val="top"/>
          </w:tcPr>
          <w:p w14:paraId="3BFC8506">
            <w:r>
              <w:rPr>
                <w:b/>
                <w:bCs/>
              </w:rPr>
              <w:t>Material</w:t>
            </w:r>
          </w:p>
        </w:tc>
        <w:tc>
          <w:tcPr>
            <w:tcW w:w="689" w:type="pct"/>
            <w:noWrap/>
            <w:vAlign w:val="top"/>
          </w:tcPr>
          <w:p w14:paraId="728897BB">
            <w:r>
              <w:rPr>
                <w:b/>
                <w:bCs/>
              </w:rPr>
              <w:t>Money</w:t>
            </w:r>
          </w:p>
        </w:tc>
        <w:tc>
          <w:tcPr>
            <w:tcW w:w="395" w:type="pct"/>
            <w:noWrap/>
            <w:vAlign w:val="top"/>
          </w:tcPr>
          <w:p w14:paraId="4983AA09"/>
        </w:tc>
        <w:tc>
          <w:tcPr>
            <w:tcW w:w="605" w:type="pct"/>
            <w:noWrap/>
            <w:vAlign w:val="top"/>
          </w:tcPr>
          <w:p w14:paraId="6468EB6D">
            <w:pPr>
              <w:rPr>
                <w:rFonts w:hint="default"/>
                <w:b/>
                <w:bCs/>
                <w:lang w:val="en-US"/>
              </w:rPr>
            </w:pPr>
            <w:r>
              <w:rPr>
                <w:rFonts w:hint="default"/>
                <w:b/>
                <w:bCs/>
                <w:lang w:val="en-US"/>
              </w:rPr>
              <w:t>Machine</w:t>
            </w:r>
          </w:p>
        </w:tc>
      </w:tr>
      <w:tr w14:paraId="1657323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80" w:type="pct"/>
            <w:noWrap/>
            <w:vAlign w:val="top"/>
          </w:tcPr>
          <w:p w14:paraId="40FCF50A">
            <w:r>
              <w:t>1</w:t>
            </w:r>
          </w:p>
        </w:tc>
        <w:tc>
          <w:tcPr>
            <w:tcW w:w="866" w:type="pct"/>
            <w:noWrap/>
            <w:vAlign w:val="top"/>
          </w:tcPr>
          <w:p w14:paraId="650044FA">
            <w:pPr>
              <w:rPr>
                <w:rFonts w:hint="default"/>
                <w:lang w:val="en-US"/>
              </w:rPr>
            </w:pPr>
            <w:r>
              <w:rPr>
                <w:rFonts w:hint="default"/>
                <w:lang w:val="en-US"/>
              </w:rPr>
              <w:t>Kunjungan penduduk ke wilayah beresiko</w:t>
            </w:r>
          </w:p>
        </w:tc>
        <w:tc>
          <w:tcPr>
            <w:tcW w:w="1003" w:type="pct"/>
            <w:noWrap/>
            <w:vAlign w:val="top"/>
          </w:tcPr>
          <w:p w14:paraId="40C5747C">
            <w:pPr>
              <w:rPr>
                <w:rFonts w:hint="default"/>
                <w:lang w:val="en-US"/>
              </w:rPr>
            </w:pPr>
            <w:r>
              <w:rPr>
                <w:rFonts w:hint="default"/>
                <w:lang w:val="en-US"/>
              </w:rPr>
              <w:t>Kurangnya pengetahuan masyarakat akan kunjungan ke wilyah yang beresiko dapat menularkan covid 19</w:t>
            </w:r>
          </w:p>
        </w:tc>
        <w:tc>
          <w:tcPr>
            <w:tcW w:w="667" w:type="pct"/>
            <w:noWrap/>
            <w:vAlign w:val="top"/>
          </w:tcPr>
          <w:p w14:paraId="6F11CFCC">
            <w:pPr>
              <w:rPr>
                <w:rFonts w:hint="default"/>
                <w:lang w:val="en-US"/>
              </w:rPr>
            </w:pPr>
            <w:r>
              <w:rPr>
                <w:rFonts w:hint="default"/>
                <w:lang w:val="en-US"/>
              </w:rPr>
              <w:t>Mengadakan Sosialisasi</w:t>
            </w:r>
          </w:p>
        </w:tc>
        <w:tc>
          <w:tcPr>
            <w:tcW w:w="593" w:type="pct"/>
            <w:noWrap/>
            <w:vAlign w:val="top"/>
          </w:tcPr>
          <w:p w14:paraId="0F522D9E">
            <w:pPr>
              <w:rPr>
                <w:rFonts w:hint="default"/>
                <w:lang w:val="en-US"/>
              </w:rPr>
            </w:pPr>
            <w:r>
              <w:rPr>
                <w:rFonts w:hint="default"/>
                <w:lang w:val="en-US"/>
              </w:rPr>
              <w:t>Belum ada sosialisasi</w:t>
            </w:r>
          </w:p>
        </w:tc>
        <w:tc>
          <w:tcPr>
            <w:tcW w:w="1084" w:type="pct"/>
            <w:gridSpan w:val="2"/>
            <w:noWrap/>
            <w:vAlign w:val="top"/>
          </w:tcPr>
          <w:p w14:paraId="5B6B198C">
            <w:pPr>
              <w:rPr>
                <w:rFonts w:hint="default"/>
                <w:lang w:val="en-US"/>
              </w:rPr>
            </w:pPr>
            <w:r>
              <w:rPr>
                <w:rFonts w:hint="default"/>
                <w:lang w:val="en-US"/>
              </w:rPr>
              <w:t>Anggaran Blm ada</w:t>
            </w:r>
          </w:p>
        </w:tc>
        <w:tc>
          <w:tcPr>
            <w:tcW w:w="605" w:type="pct"/>
            <w:noWrap/>
            <w:vAlign w:val="top"/>
          </w:tcPr>
          <w:p w14:paraId="28D128F8">
            <w:pPr>
              <w:rPr>
                <w:rFonts w:hint="default"/>
                <w:lang w:val="en-US"/>
              </w:rPr>
            </w:pPr>
          </w:p>
        </w:tc>
      </w:tr>
    </w:tbl>
    <w:p w14:paraId="22072AEA"/>
    <w:p w14:paraId="5EC2A029">
      <w:r>
        <w:rPr>
          <w:b/>
          <w:bCs/>
        </w:rPr>
        <w:t>Kapasitas</w:t>
      </w:r>
    </w:p>
    <w:tbl>
      <w:tblPr>
        <w:tblStyle w:val="3"/>
        <w:tblW w:w="5132"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921"/>
        <w:gridCol w:w="2673"/>
        <w:gridCol w:w="1072"/>
        <w:gridCol w:w="676"/>
        <w:gridCol w:w="876"/>
        <w:gridCol w:w="876"/>
        <w:gridCol w:w="2205"/>
      </w:tblGrid>
      <w:tr w14:paraId="70D0F76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95" w:type="pct"/>
            <w:noWrap/>
            <w:vAlign w:val="top"/>
          </w:tcPr>
          <w:p w14:paraId="19EDCF94">
            <w:r>
              <w:rPr>
                <w:b/>
                <w:bCs/>
              </w:rPr>
              <w:t>No</w:t>
            </w:r>
          </w:p>
        </w:tc>
        <w:tc>
          <w:tcPr>
            <w:tcW w:w="1437" w:type="pct"/>
            <w:noWrap/>
            <w:vAlign w:val="top"/>
          </w:tcPr>
          <w:p w14:paraId="5F7D4BEE">
            <w:r>
              <w:rPr>
                <w:b/>
                <w:bCs/>
              </w:rPr>
              <w:t>Subkategori</w:t>
            </w:r>
          </w:p>
        </w:tc>
        <w:tc>
          <w:tcPr>
            <w:tcW w:w="576" w:type="pct"/>
            <w:noWrap/>
            <w:vAlign w:val="top"/>
          </w:tcPr>
          <w:p w14:paraId="295AF4CA">
            <w:r>
              <w:rPr>
                <w:b/>
                <w:bCs/>
              </w:rPr>
              <w:t>Man</w:t>
            </w:r>
          </w:p>
        </w:tc>
        <w:tc>
          <w:tcPr>
            <w:tcW w:w="363" w:type="pct"/>
            <w:noWrap/>
            <w:vAlign w:val="top"/>
          </w:tcPr>
          <w:p w14:paraId="5CBC2CC1">
            <w:r>
              <w:rPr>
                <w:b/>
                <w:bCs/>
              </w:rPr>
              <w:t>Method</w:t>
            </w:r>
          </w:p>
        </w:tc>
        <w:tc>
          <w:tcPr>
            <w:tcW w:w="471" w:type="pct"/>
            <w:noWrap/>
            <w:vAlign w:val="top"/>
          </w:tcPr>
          <w:p w14:paraId="37F68D3E">
            <w:r>
              <w:rPr>
                <w:b/>
                <w:bCs/>
              </w:rPr>
              <w:t>Material</w:t>
            </w:r>
          </w:p>
        </w:tc>
        <w:tc>
          <w:tcPr>
            <w:tcW w:w="471" w:type="pct"/>
            <w:noWrap/>
            <w:vAlign w:val="top"/>
          </w:tcPr>
          <w:p w14:paraId="4D51917F">
            <w:r>
              <w:rPr>
                <w:b/>
                <w:bCs/>
              </w:rPr>
              <w:t>Money</w:t>
            </w:r>
          </w:p>
        </w:tc>
        <w:tc>
          <w:tcPr>
            <w:tcW w:w="1185" w:type="pct"/>
            <w:noWrap/>
            <w:vAlign w:val="top"/>
          </w:tcPr>
          <w:p w14:paraId="1DC667F9">
            <w:r>
              <w:rPr>
                <w:b/>
                <w:bCs/>
              </w:rPr>
              <w:t>Machine</w:t>
            </w:r>
          </w:p>
        </w:tc>
      </w:tr>
      <w:tr w14:paraId="4404B8B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95" w:type="pct"/>
            <w:noWrap/>
            <w:vAlign w:val="top"/>
          </w:tcPr>
          <w:p w14:paraId="35A91E35">
            <w:r>
              <w:t>1</w:t>
            </w:r>
          </w:p>
        </w:tc>
        <w:tc>
          <w:tcPr>
            <w:tcW w:w="1437" w:type="pct"/>
            <w:noWrap/>
            <w:vAlign w:val="top"/>
          </w:tcPr>
          <w:p w14:paraId="38C5E0AF">
            <w:pPr>
              <w:rPr>
                <w:rFonts w:hint="default"/>
                <w:lang w:val="en-US"/>
              </w:rPr>
            </w:pPr>
            <w:r>
              <w:rPr>
                <w:rFonts w:hint="default"/>
                <w:lang w:val="en-US"/>
              </w:rPr>
              <w:t>Kesiap siagaan Kabupaten</w:t>
            </w:r>
          </w:p>
        </w:tc>
        <w:tc>
          <w:tcPr>
            <w:tcW w:w="576" w:type="pct"/>
            <w:noWrap/>
            <w:vAlign w:val="top"/>
          </w:tcPr>
          <w:p w14:paraId="4B34A62D">
            <w:pPr>
              <w:rPr>
                <w:rFonts w:hint="default"/>
                <w:lang w:val="en-US"/>
              </w:rPr>
            </w:pPr>
            <w:r>
              <w:rPr>
                <w:rFonts w:hint="default"/>
                <w:lang w:val="en-US"/>
              </w:rPr>
              <w:t>Peningkatan SDM</w:t>
            </w:r>
          </w:p>
        </w:tc>
        <w:tc>
          <w:tcPr>
            <w:tcW w:w="363" w:type="pct"/>
            <w:noWrap/>
            <w:vAlign w:val="top"/>
          </w:tcPr>
          <w:p w14:paraId="2F2CA304">
            <w:pPr>
              <w:rPr>
                <w:rFonts w:hint="default"/>
                <w:lang w:val="en-US"/>
              </w:rPr>
            </w:pPr>
            <w:r>
              <w:rPr>
                <w:rFonts w:hint="default"/>
                <w:lang w:val="en-US"/>
              </w:rPr>
              <w:t>Pertemuan/Pelatihan</w:t>
            </w:r>
          </w:p>
        </w:tc>
        <w:tc>
          <w:tcPr>
            <w:tcW w:w="471" w:type="pct"/>
            <w:noWrap/>
            <w:vAlign w:val="top"/>
          </w:tcPr>
          <w:p w14:paraId="20C75CEB">
            <w:pPr>
              <w:rPr>
                <w:rFonts w:hint="default"/>
                <w:lang w:val="en-US"/>
              </w:rPr>
            </w:pPr>
            <w:r>
              <w:rPr>
                <w:rFonts w:hint="default"/>
                <w:lang w:val="en-US"/>
              </w:rPr>
              <w:t>Belum semua petugas terlatih</w:t>
            </w:r>
          </w:p>
        </w:tc>
        <w:tc>
          <w:tcPr>
            <w:tcW w:w="471" w:type="pct"/>
            <w:noWrap/>
            <w:vAlign w:val="top"/>
          </w:tcPr>
          <w:p w14:paraId="68BDA000">
            <w:pPr>
              <w:rPr>
                <w:rFonts w:hint="default"/>
                <w:lang w:val="en-US"/>
              </w:rPr>
            </w:pPr>
            <w:r>
              <w:rPr>
                <w:rFonts w:hint="default"/>
                <w:lang w:val="en-US"/>
              </w:rPr>
              <w:t xml:space="preserve">Belum ada anggaran </w:t>
            </w:r>
          </w:p>
        </w:tc>
        <w:tc>
          <w:tcPr>
            <w:tcW w:w="1185" w:type="pct"/>
            <w:noWrap/>
            <w:vAlign w:val="top"/>
          </w:tcPr>
          <w:p w14:paraId="1669FA5B">
            <w:pPr>
              <w:rPr>
                <w:rFonts w:hint="default"/>
                <w:lang w:val="en-US"/>
              </w:rPr>
            </w:pPr>
          </w:p>
        </w:tc>
      </w:tr>
    </w:tbl>
    <w:p w14:paraId="102DFC27"/>
    <w:p w14:paraId="30D169B0">
      <w:r>
        <w:rPr>
          <w:b/>
          <w:bCs/>
        </w:rPr>
        <w:t>4. Poin-point masalah yang harus ditindaklanjuti</w:t>
      </w:r>
    </w:p>
    <w:tbl>
      <w:tblPr>
        <w:tblStyle w:val="3"/>
        <w:tblW w:w="5132"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18"/>
        <w:gridCol w:w="8882"/>
      </w:tblGrid>
      <w:tr w14:paraId="3D56EF1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5" w:type="pct"/>
            <w:noWrap/>
            <w:vAlign w:val="top"/>
          </w:tcPr>
          <w:p w14:paraId="7B2573EE">
            <w:r>
              <w:t>1</w:t>
            </w:r>
          </w:p>
        </w:tc>
        <w:tc>
          <w:tcPr>
            <w:tcW w:w="4774" w:type="pct"/>
            <w:noWrap/>
            <w:vAlign w:val="top"/>
          </w:tcPr>
          <w:p w14:paraId="48FD51AC">
            <w:pPr>
              <w:rPr>
                <w:rFonts w:hint="default"/>
                <w:lang w:val="en-US"/>
              </w:rPr>
            </w:pPr>
            <w:r>
              <w:rPr>
                <w:rFonts w:hint="default"/>
                <w:lang w:val="en-US"/>
              </w:rPr>
              <w:t>Kesiapsiagaan Kabupaten</w:t>
            </w:r>
          </w:p>
        </w:tc>
      </w:tr>
      <w:tr w14:paraId="03814F9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5" w:type="pct"/>
            <w:noWrap/>
            <w:vAlign w:val="top"/>
          </w:tcPr>
          <w:p w14:paraId="274F7356">
            <w:r>
              <w:t>2</w:t>
            </w:r>
          </w:p>
        </w:tc>
        <w:tc>
          <w:tcPr>
            <w:tcW w:w="4774" w:type="pct"/>
            <w:noWrap/>
            <w:vAlign w:val="top"/>
          </w:tcPr>
          <w:p w14:paraId="00CA6940">
            <w:pPr>
              <w:rPr>
                <w:rFonts w:hint="default"/>
                <w:lang w:val="en-US"/>
              </w:rPr>
            </w:pPr>
            <w:r>
              <w:rPr>
                <w:rFonts w:hint="default"/>
                <w:lang w:val="en-US"/>
              </w:rPr>
              <w:t>Kunjungan ke wilayah beresiko</w:t>
            </w:r>
          </w:p>
        </w:tc>
      </w:tr>
    </w:tbl>
    <w:p w14:paraId="57E341D8"/>
    <w:p w14:paraId="5196508D">
      <w:r>
        <w:rPr>
          <w:b/>
          <w:bCs/>
        </w:rPr>
        <w:t>5. Rekomendasi</w:t>
      </w:r>
    </w:p>
    <w:tbl>
      <w:tblPr>
        <w:tblStyle w:val="3"/>
        <w:tblW w:w="512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867"/>
        <w:gridCol w:w="1921"/>
        <w:gridCol w:w="2853"/>
        <w:gridCol w:w="1229"/>
        <w:gridCol w:w="1047"/>
        <w:gridCol w:w="1368"/>
      </w:tblGrid>
      <w:tr w14:paraId="4E66454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pct"/>
            <w:shd w:val="clear" w:color="auto" w:fill="000000"/>
            <w:noWrap/>
            <w:vAlign w:val="top"/>
          </w:tcPr>
          <w:p w14:paraId="0AB17745">
            <w:pPr>
              <w:jc w:val="center"/>
            </w:pPr>
            <w:r>
              <w:rPr>
                <w:b/>
                <w:bCs/>
                <w:shd w:val="clear" w:color="auto" w:fill="000000"/>
              </w:rPr>
              <w:t>NO</w:t>
            </w:r>
          </w:p>
        </w:tc>
        <w:tc>
          <w:tcPr>
            <w:tcW w:w="1034" w:type="pct"/>
            <w:shd w:val="clear" w:color="auto" w:fill="000000"/>
            <w:noWrap/>
            <w:vAlign w:val="top"/>
          </w:tcPr>
          <w:p w14:paraId="10B7AE00">
            <w:pPr>
              <w:jc w:val="center"/>
            </w:pPr>
            <w:r>
              <w:rPr>
                <w:b/>
                <w:bCs/>
                <w:shd w:val="clear" w:color="auto" w:fill="000000"/>
              </w:rPr>
              <w:t>SUBKATEGORI</w:t>
            </w:r>
          </w:p>
        </w:tc>
        <w:tc>
          <w:tcPr>
            <w:tcW w:w="1536" w:type="pct"/>
            <w:shd w:val="clear" w:color="auto" w:fill="000000"/>
            <w:noWrap/>
            <w:vAlign w:val="top"/>
          </w:tcPr>
          <w:p w14:paraId="64B0E6D8">
            <w:pPr>
              <w:jc w:val="center"/>
            </w:pPr>
            <w:r>
              <w:rPr>
                <w:b/>
                <w:bCs/>
                <w:shd w:val="clear" w:color="auto" w:fill="000000"/>
              </w:rPr>
              <w:t>REKOMENDASI</w:t>
            </w:r>
          </w:p>
        </w:tc>
        <w:tc>
          <w:tcPr>
            <w:tcW w:w="661" w:type="pct"/>
            <w:shd w:val="clear" w:color="auto" w:fill="000000"/>
            <w:noWrap/>
            <w:vAlign w:val="top"/>
          </w:tcPr>
          <w:p w14:paraId="10071860">
            <w:pPr>
              <w:jc w:val="center"/>
            </w:pPr>
            <w:r>
              <w:rPr>
                <w:b/>
                <w:bCs/>
                <w:shd w:val="clear" w:color="auto" w:fill="000000"/>
              </w:rPr>
              <w:t>PIC</w:t>
            </w:r>
          </w:p>
        </w:tc>
        <w:tc>
          <w:tcPr>
            <w:tcW w:w="563" w:type="pct"/>
            <w:shd w:val="clear" w:color="auto" w:fill="000000"/>
            <w:noWrap/>
            <w:vAlign w:val="top"/>
          </w:tcPr>
          <w:p w14:paraId="33CC3CEB">
            <w:pPr>
              <w:jc w:val="center"/>
            </w:pPr>
            <w:r>
              <w:rPr>
                <w:b/>
                <w:bCs/>
                <w:shd w:val="clear" w:color="auto" w:fill="000000"/>
              </w:rPr>
              <w:t>TIMELINE</w:t>
            </w:r>
          </w:p>
        </w:tc>
        <w:tc>
          <w:tcPr>
            <w:tcW w:w="736" w:type="pct"/>
            <w:shd w:val="clear" w:color="auto" w:fill="000000"/>
            <w:noWrap/>
            <w:vAlign w:val="top"/>
          </w:tcPr>
          <w:p w14:paraId="1C043CF3">
            <w:pPr>
              <w:jc w:val="center"/>
            </w:pPr>
            <w:r>
              <w:rPr>
                <w:b/>
                <w:bCs/>
                <w:shd w:val="clear" w:color="auto" w:fill="000000"/>
              </w:rPr>
              <w:t>KET</w:t>
            </w:r>
          </w:p>
        </w:tc>
      </w:tr>
      <w:tr w14:paraId="420F091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pct"/>
            <w:noWrap/>
            <w:vAlign w:val="top"/>
          </w:tcPr>
          <w:p w14:paraId="4AD01A28">
            <w:r>
              <w:t>1</w:t>
            </w:r>
          </w:p>
        </w:tc>
        <w:tc>
          <w:tcPr>
            <w:tcW w:w="1034" w:type="pct"/>
            <w:noWrap/>
            <w:vAlign w:val="top"/>
          </w:tcPr>
          <w:p w14:paraId="5F8E1B4F">
            <w:pPr>
              <w:rPr>
                <w:rFonts w:hint="default"/>
                <w:lang w:val="en-US"/>
              </w:rPr>
            </w:pPr>
            <w:r>
              <w:rPr>
                <w:rFonts w:hint="default"/>
                <w:lang w:val="en-US"/>
              </w:rPr>
              <w:t>Kunjungan penduduk ke wilayah beresiko</w:t>
            </w:r>
          </w:p>
        </w:tc>
        <w:tc>
          <w:tcPr>
            <w:tcW w:w="1536" w:type="pct"/>
            <w:noWrap/>
            <w:vAlign w:val="top"/>
          </w:tcPr>
          <w:p w14:paraId="120F5000">
            <w:pPr>
              <w:rPr>
                <w:rFonts w:hint="default"/>
                <w:lang w:val="en-US"/>
              </w:rPr>
            </w:pPr>
            <w:r>
              <w:rPr>
                <w:rFonts w:hint="default"/>
                <w:lang w:val="en-US"/>
              </w:rPr>
              <w:t>Membatasi gerak ke wilayah beresiko</w:t>
            </w:r>
          </w:p>
          <w:p w14:paraId="7AEA0FE1">
            <w:pPr>
              <w:rPr>
                <w:rFonts w:hint="default"/>
                <w:lang w:val="en-US"/>
              </w:rPr>
            </w:pPr>
            <w:r>
              <w:rPr>
                <w:rFonts w:hint="default"/>
                <w:lang w:val="en-US"/>
              </w:rPr>
              <w:t>Mengidentifikasi kunjungan penduduk yang masuk ke wilayah Pakpak Bharat</w:t>
            </w:r>
          </w:p>
        </w:tc>
        <w:tc>
          <w:tcPr>
            <w:tcW w:w="661" w:type="pct"/>
            <w:noWrap/>
            <w:vAlign w:val="top"/>
          </w:tcPr>
          <w:p w14:paraId="03CC76E8">
            <w:pPr>
              <w:rPr>
                <w:rFonts w:hint="default"/>
                <w:lang w:val="en-US"/>
              </w:rPr>
            </w:pPr>
            <w:r>
              <w:rPr>
                <w:rFonts w:hint="default"/>
                <w:lang w:val="en-US"/>
              </w:rPr>
              <w:t>Tim Penanggulangan Covid-19</w:t>
            </w:r>
          </w:p>
        </w:tc>
        <w:tc>
          <w:tcPr>
            <w:tcW w:w="563" w:type="pct"/>
            <w:noWrap/>
            <w:vAlign w:val="top"/>
          </w:tcPr>
          <w:p w14:paraId="1087F2DB">
            <w:pPr>
              <w:rPr>
                <w:rFonts w:hint="default"/>
                <w:lang w:val="en-US"/>
              </w:rPr>
            </w:pPr>
            <w:r>
              <w:rPr>
                <w:rFonts w:hint="default"/>
                <w:lang w:val="en-US"/>
              </w:rPr>
              <w:t>September 2026</w:t>
            </w:r>
          </w:p>
        </w:tc>
        <w:tc>
          <w:tcPr>
            <w:tcW w:w="736" w:type="pct"/>
            <w:noWrap/>
            <w:vAlign w:val="top"/>
          </w:tcPr>
          <w:p w14:paraId="61284F37"/>
        </w:tc>
      </w:tr>
      <w:tr w14:paraId="3914864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pct"/>
            <w:noWrap/>
            <w:vAlign w:val="top"/>
          </w:tcPr>
          <w:p w14:paraId="00322E55">
            <w:r>
              <w:t>2</w:t>
            </w:r>
          </w:p>
        </w:tc>
        <w:tc>
          <w:tcPr>
            <w:tcW w:w="1034" w:type="pct"/>
            <w:noWrap/>
            <w:vAlign w:val="top"/>
          </w:tcPr>
          <w:p w14:paraId="60618421">
            <w:pPr>
              <w:rPr>
                <w:rFonts w:hint="default"/>
                <w:lang w:val="en-US"/>
              </w:rPr>
            </w:pPr>
            <w:r>
              <w:rPr>
                <w:rFonts w:hint="default"/>
                <w:lang w:val="en-US"/>
              </w:rPr>
              <w:t>Kesiapsiagaan Kabupaten</w:t>
            </w:r>
          </w:p>
        </w:tc>
        <w:tc>
          <w:tcPr>
            <w:tcW w:w="1536" w:type="pct"/>
            <w:noWrap/>
            <w:vAlign w:val="top"/>
          </w:tcPr>
          <w:p w14:paraId="23C44488">
            <w:pPr>
              <w:rPr>
                <w:rFonts w:hint="default"/>
                <w:lang w:val="en-US"/>
              </w:rPr>
            </w:pPr>
            <w:r>
              <w:rPr>
                <w:rFonts w:hint="default"/>
                <w:lang w:val="en-US"/>
              </w:rPr>
              <w:t xml:space="preserve"> Peningkatan SDM</w:t>
            </w:r>
          </w:p>
        </w:tc>
        <w:tc>
          <w:tcPr>
            <w:tcW w:w="661" w:type="pct"/>
            <w:noWrap/>
            <w:vAlign w:val="top"/>
          </w:tcPr>
          <w:p w14:paraId="0BB8FF25">
            <w:pPr>
              <w:rPr>
                <w:rFonts w:hint="default"/>
                <w:lang w:val="en-US"/>
              </w:rPr>
            </w:pPr>
            <w:r>
              <w:rPr>
                <w:rFonts w:hint="default"/>
                <w:lang w:val="en-US"/>
              </w:rPr>
              <w:t>Tim Penanggulangan Covid-19</w:t>
            </w:r>
          </w:p>
        </w:tc>
        <w:tc>
          <w:tcPr>
            <w:tcW w:w="563" w:type="pct"/>
            <w:noWrap/>
            <w:vAlign w:val="top"/>
          </w:tcPr>
          <w:p w14:paraId="2A2EC220">
            <w:pPr>
              <w:rPr>
                <w:rFonts w:hint="default"/>
                <w:lang w:val="en-US"/>
              </w:rPr>
            </w:pPr>
            <w:r>
              <w:rPr>
                <w:rFonts w:hint="default"/>
                <w:lang w:val="en-US"/>
              </w:rPr>
              <w:t>September 2026</w:t>
            </w:r>
          </w:p>
        </w:tc>
        <w:tc>
          <w:tcPr>
            <w:tcW w:w="736" w:type="pct"/>
            <w:noWrap/>
            <w:vAlign w:val="top"/>
          </w:tcPr>
          <w:p w14:paraId="76E50B44"/>
        </w:tc>
      </w:tr>
    </w:tbl>
    <w:p w14:paraId="607C7045"/>
    <w:p w14:paraId="0EFAA564"/>
    <w:p w14:paraId="7596C21B"/>
    <w:p w14:paraId="4E21F9AF">
      <w:bookmarkStart w:id="0" w:name="_GoBack"/>
      <w:bookmarkEnd w:id="0"/>
    </w:p>
    <w:p w14:paraId="23D3B14E">
      <w:pPr>
        <w:numPr>
          <w:ilvl w:val="0"/>
          <w:numId w:val="7"/>
        </w:numPr>
        <w:rPr>
          <w:b/>
          <w:bCs/>
        </w:rPr>
      </w:pPr>
      <w:r>
        <w:rPr>
          <w:b/>
          <w:bCs/>
        </w:rPr>
        <w:t>Tim penyusun</w:t>
      </w:r>
    </w:p>
    <w:p w14:paraId="5147210D">
      <w:pPr>
        <w:numPr>
          <w:ilvl w:val="0"/>
          <w:numId w:val="0"/>
        </w:numPr>
        <w:rPr>
          <w:b/>
          <w:bCs/>
        </w:rPr>
      </w:pPr>
    </w:p>
    <w:tbl>
      <w:tblPr>
        <w:tblStyle w:val="3"/>
        <w:tblW w:w="5048"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678"/>
        <w:gridCol w:w="3159"/>
        <w:gridCol w:w="3856"/>
        <w:gridCol w:w="1455"/>
      </w:tblGrid>
      <w:tr w14:paraId="5D5E101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71" w:type="pct"/>
            <w:noWrap/>
            <w:vAlign w:val="top"/>
          </w:tcPr>
          <w:p w14:paraId="7F1AD317">
            <w:r>
              <w:rPr>
                <w:b/>
                <w:bCs/>
              </w:rPr>
              <w:t>No</w:t>
            </w:r>
          </w:p>
        </w:tc>
        <w:tc>
          <w:tcPr>
            <w:tcW w:w="1726" w:type="pct"/>
            <w:noWrap/>
            <w:vAlign w:val="top"/>
          </w:tcPr>
          <w:p w14:paraId="40E0D9AF">
            <w:r>
              <w:rPr>
                <w:b/>
                <w:bCs/>
              </w:rPr>
              <w:t>Nama</w:t>
            </w:r>
          </w:p>
        </w:tc>
        <w:tc>
          <w:tcPr>
            <w:tcW w:w="2107" w:type="pct"/>
            <w:noWrap/>
            <w:vAlign w:val="top"/>
          </w:tcPr>
          <w:p w14:paraId="77532419">
            <w:r>
              <w:rPr>
                <w:b/>
                <w:bCs/>
              </w:rPr>
              <w:t>Jabatan</w:t>
            </w:r>
          </w:p>
        </w:tc>
        <w:tc>
          <w:tcPr>
            <w:tcW w:w="795" w:type="pct"/>
            <w:noWrap/>
            <w:vAlign w:val="top"/>
          </w:tcPr>
          <w:p w14:paraId="0BBAA1A6">
            <w:r>
              <w:rPr>
                <w:b/>
                <w:bCs/>
              </w:rPr>
              <w:t>Instansi</w:t>
            </w:r>
          </w:p>
        </w:tc>
      </w:tr>
      <w:tr w14:paraId="66C28BA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71" w:type="pct"/>
            <w:noWrap/>
            <w:vAlign w:val="top"/>
          </w:tcPr>
          <w:p w14:paraId="0DFCD77E">
            <w:r>
              <w:t>1</w:t>
            </w:r>
          </w:p>
        </w:tc>
        <w:tc>
          <w:tcPr>
            <w:tcW w:w="1726" w:type="pct"/>
            <w:noWrap/>
            <w:vAlign w:val="top"/>
          </w:tcPr>
          <w:p w14:paraId="35B70443">
            <w:pPr>
              <w:rPr>
                <w:rFonts w:hint="default"/>
                <w:lang w:val="en-US"/>
              </w:rPr>
            </w:pPr>
            <w:r>
              <w:rPr>
                <w:rFonts w:hint="default"/>
                <w:lang w:val="en-US"/>
              </w:rPr>
              <w:t>Endriwaty Solin</w:t>
            </w:r>
          </w:p>
        </w:tc>
        <w:tc>
          <w:tcPr>
            <w:tcW w:w="2107" w:type="pct"/>
            <w:noWrap/>
            <w:vAlign w:val="top"/>
          </w:tcPr>
          <w:p w14:paraId="52594B11">
            <w:pPr>
              <w:rPr>
                <w:rFonts w:hint="default"/>
                <w:lang w:val="en-US"/>
              </w:rPr>
            </w:pPr>
            <w:r>
              <w:rPr>
                <w:rFonts w:hint="default"/>
                <w:lang w:val="en-US"/>
              </w:rPr>
              <w:t>Administrator Kesehatan ahli Muda</w:t>
            </w:r>
          </w:p>
        </w:tc>
        <w:tc>
          <w:tcPr>
            <w:tcW w:w="795" w:type="pct"/>
            <w:noWrap/>
            <w:vAlign w:val="top"/>
          </w:tcPr>
          <w:p w14:paraId="5BB998CF">
            <w:pPr>
              <w:rPr>
                <w:rFonts w:hint="default"/>
                <w:lang w:val="en-US"/>
              </w:rPr>
            </w:pPr>
            <w:r>
              <w:rPr>
                <w:rFonts w:hint="default"/>
                <w:lang w:val="en-US"/>
              </w:rPr>
              <w:t xml:space="preserve"> DINKES</w:t>
            </w:r>
          </w:p>
        </w:tc>
      </w:tr>
      <w:tr w14:paraId="6534829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71" w:type="pct"/>
            <w:noWrap/>
            <w:vAlign w:val="top"/>
          </w:tcPr>
          <w:p w14:paraId="33DF00C7">
            <w:r>
              <w:t>2</w:t>
            </w:r>
          </w:p>
        </w:tc>
        <w:tc>
          <w:tcPr>
            <w:tcW w:w="1726" w:type="pct"/>
            <w:noWrap/>
            <w:vAlign w:val="top"/>
          </w:tcPr>
          <w:p w14:paraId="601B0652"/>
        </w:tc>
        <w:tc>
          <w:tcPr>
            <w:tcW w:w="2107" w:type="pct"/>
            <w:noWrap/>
            <w:vAlign w:val="top"/>
          </w:tcPr>
          <w:p w14:paraId="32B672F9"/>
        </w:tc>
        <w:tc>
          <w:tcPr>
            <w:tcW w:w="795" w:type="pct"/>
            <w:noWrap/>
            <w:vAlign w:val="top"/>
          </w:tcPr>
          <w:p w14:paraId="1FCF8839"/>
        </w:tc>
      </w:tr>
      <w:tr w14:paraId="4D081C0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71" w:type="pct"/>
            <w:noWrap/>
            <w:vAlign w:val="top"/>
          </w:tcPr>
          <w:p w14:paraId="5C0A5E72">
            <w:r>
              <w:t>3</w:t>
            </w:r>
          </w:p>
        </w:tc>
        <w:tc>
          <w:tcPr>
            <w:tcW w:w="1726" w:type="pct"/>
            <w:noWrap/>
            <w:vAlign w:val="top"/>
          </w:tcPr>
          <w:p w14:paraId="5513D8F8"/>
        </w:tc>
        <w:tc>
          <w:tcPr>
            <w:tcW w:w="2107" w:type="pct"/>
            <w:noWrap/>
            <w:vAlign w:val="top"/>
          </w:tcPr>
          <w:p w14:paraId="2A8BD74C"/>
        </w:tc>
        <w:tc>
          <w:tcPr>
            <w:tcW w:w="795" w:type="pct"/>
            <w:noWrap/>
            <w:vAlign w:val="top"/>
          </w:tcPr>
          <w:p w14:paraId="3B4F5867"/>
        </w:tc>
      </w:tr>
      <w:tr w14:paraId="0523A6E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71" w:type="pct"/>
            <w:noWrap/>
            <w:vAlign w:val="top"/>
          </w:tcPr>
          <w:p w14:paraId="74ED2AC6"/>
        </w:tc>
        <w:tc>
          <w:tcPr>
            <w:tcW w:w="1726" w:type="pct"/>
            <w:noWrap/>
            <w:vAlign w:val="top"/>
          </w:tcPr>
          <w:p w14:paraId="51123D1F"/>
        </w:tc>
        <w:tc>
          <w:tcPr>
            <w:tcW w:w="2107" w:type="pct"/>
            <w:noWrap/>
            <w:vAlign w:val="top"/>
          </w:tcPr>
          <w:p w14:paraId="79624EA0"/>
        </w:tc>
        <w:tc>
          <w:tcPr>
            <w:tcW w:w="795" w:type="pct"/>
            <w:noWrap/>
            <w:vAlign w:val="top"/>
          </w:tcPr>
          <w:p w14:paraId="2E6295A9"/>
        </w:tc>
      </w:tr>
    </w:tbl>
    <w:p w14:paraId="4CFA5BD8"/>
    <w:p w14:paraId="7FFC274C"/>
    <w:sectPr>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C769E"/>
    <w:multiLevelType w:val="singleLevel"/>
    <w:tmpl w:val="8A3C769E"/>
    <w:lvl w:ilvl="0" w:tentative="0">
      <w:start w:val="1"/>
      <w:numFmt w:val="decimal"/>
      <w:suff w:val="space"/>
      <w:lvlText w:val="%1."/>
      <w:lvlJc w:val="left"/>
      <w:pPr>
        <w:ind w:left="55" w:firstLine="0"/>
      </w:pPr>
    </w:lvl>
  </w:abstractNum>
  <w:abstractNum w:abstractNumId="1">
    <w:nsid w:val="ABD375E7"/>
    <w:multiLevelType w:val="multilevel"/>
    <w:tmpl w:val="ABD375E7"/>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DB7C8718"/>
    <w:multiLevelType w:val="multilevel"/>
    <w:tmpl w:val="DB7C8718"/>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DC68243"/>
    <w:multiLevelType w:val="multilevel"/>
    <w:tmpl w:val="2DC68243"/>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FE91D1E"/>
    <w:multiLevelType w:val="multilevel"/>
    <w:tmpl w:val="3FE91D1E"/>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E5C1967"/>
    <w:multiLevelType w:val="multilevel"/>
    <w:tmpl w:val="4E5C1967"/>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7BC471F1"/>
    <w:multiLevelType w:val="singleLevel"/>
    <w:tmpl w:val="7BC471F1"/>
    <w:lvl w:ilvl="0" w:tentative="0">
      <w:start w:val="6"/>
      <w:numFmt w:val="decimal"/>
      <w:suff w:val="space"/>
      <w:lvlText w:val="%1."/>
      <w:lvlJc w:val="left"/>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72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Arial" w:hAnsi="Arial" w:eastAsia="Arial" w:cs="Arial"/>
      <w:sz w:val="20"/>
      <w:szCs w:val="20"/>
      <w:lang w:val="en-US"/>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semiHidden/>
    <w:unhideWhenUsed/>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TotalTime>3</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2026-05-04T11:20:00Z</dcterms:created>
  <dc:creator>Endriwaty Solin</dc:creator>
  <cp:lastModifiedBy>Endriwaty Solin</cp:lastModifiedBy>
  <dcterms:modified xsi:type="dcterms:W3CDTF">2026-05-04T04:47:39Z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EAFB1971AC3D49C98C645A921D5AC56A_13</vt:lpwstr>
  </property>
</Properties>
</file>